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AE8F3" w14:textId="0C968266" w:rsidR="00E87BE1" w:rsidRPr="00BD46FF" w:rsidRDefault="00000000" w:rsidP="00A94789">
      <w:pPr>
        <w:spacing w:line="480" w:lineRule="auto"/>
        <w:jc w:val="center"/>
        <w:rPr>
          <w:rFonts w:ascii="黑体" w:eastAsia="黑体" w:hAnsi="黑体" w:cs="黑体"/>
          <w:sz w:val="36"/>
          <w:szCs w:val="36"/>
        </w:rPr>
      </w:pPr>
      <w:r>
        <w:rPr>
          <w:rFonts w:ascii="黑体" w:eastAsia="黑体" w:hAnsi="黑体" w:cs="黑体" w:hint="eastAsia"/>
          <w:sz w:val="36"/>
          <w:szCs w:val="36"/>
        </w:rPr>
        <w:t>《</w:t>
      </w:r>
      <w:r w:rsidR="00BD46FF" w:rsidRPr="0083329B">
        <w:rPr>
          <w:rFonts w:ascii="黑体" w:eastAsia="黑体" w:hAnsi="黑体" w:cs="黑体" w:hint="eastAsia"/>
          <w:sz w:val="36"/>
          <w:szCs w:val="36"/>
        </w:rPr>
        <w:t>规模鸽场生物安全防控</w:t>
      </w:r>
      <w:r w:rsidR="004F6585">
        <w:rPr>
          <w:rFonts w:ascii="黑体" w:eastAsia="黑体" w:hAnsi="黑体" w:cs="黑体" w:hint="eastAsia"/>
          <w:sz w:val="36"/>
          <w:szCs w:val="36"/>
        </w:rPr>
        <w:t>技术</w:t>
      </w:r>
      <w:r w:rsidR="00BD46FF" w:rsidRPr="0083329B">
        <w:rPr>
          <w:rFonts w:ascii="黑体" w:eastAsia="黑体" w:hAnsi="黑体" w:cs="黑体" w:hint="eastAsia"/>
          <w:sz w:val="36"/>
          <w:szCs w:val="36"/>
        </w:rPr>
        <w:t>规范</w:t>
      </w:r>
      <w:r>
        <w:rPr>
          <w:rFonts w:ascii="黑体" w:eastAsia="黑体" w:hAnsi="黑体" w:cs="黑体" w:hint="eastAsia"/>
          <w:sz w:val="36"/>
          <w:szCs w:val="36"/>
        </w:rPr>
        <w:t>》编制说明</w:t>
      </w:r>
    </w:p>
    <w:p w14:paraId="46178526" w14:textId="77777777" w:rsidR="00E87BE1" w:rsidRDefault="00000000">
      <w:pPr>
        <w:jc w:val="left"/>
      </w:pPr>
      <w:r>
        <w:rPr>
          <w:rFonts w:ascii="黑体" w:eastAsia="黑体" w:hAnsi="黑体" w:cs="黑体" w:hint="eastAsia"/>
          <w:sz w:val="28"/>
          <w:szCs w:val="36"/>
        </w:rPr>
        <w:t>一、目的和意义</w:t>
      </w:r>
    </w:p>
    <w:p w14:paraId="67A644D9" w14:textId="7D06EE84" w:rsidR="00BD46FF" w:rsidRDefault="00BD46FF">
      <w:pPr>
        <w:adjustRightInd w:val="0"/>
        <w:snapToGrid w:val="0"/>
        <w:spacing w:line="500" w:lineRule="exact"/>
        <w:ind w:firstLineChars="200" w:firstLine="560"/>
        <w:rPr>
          <w:rFonts w:ascii="仿宋" w:eastAsia="仿宋" w:hAnsi="仿宋" w:cs="仿宋"/>
          <w:sz w:val="28"/>
          <w:szCs w:val="28"/>
        </w:rPr>
      </w:pPr>
      <w:r w:rsidRPr="00BD46FF">
        <w:rPr>
          <w:rFonts w:ascii="仿宋" w:eastAsia="仿宋" w:hAnsi="仿宋" w:cs="仿宋" w:hint="eastAsia"/>
          <w:sz w:val="28"/>
          <w:szCs w:val="28"/>
        </w:rPr>
        <w:t>肉鸽养殖产业是继鸡、鸭、鹅后第四大家产业发展总体趋势良好。随着行业规模扩大和生产环境复杂化，散户不断退出，以公司+基地、公司+基地+农户、农户+协会、农村合作社、家庭养殖户等养殖模式为主要形式的规模养殖企业或养殖联合体占比逐步增加，规模鸽场占比逐年增加。在鸽</w:t>
      </w:r>
      <w:r w:rsidR="00B6310B">
        <w:rPr>
          <w:rFonts w:ascii="仿宋" w:eastAsia="仿宋" w:hAnsi="仿宋" w:cs="仿宋" w:hint="eastAsia"/>
          <w:sz w:val="28"/>
          <w:szCs w:val="28"/>
        </w:rPr>
        <w:t>集约化</w:t>
      </w:r>
      <w:r w:rsidRPr="00BD46FF">
        <w:rPr>
          <w:rFonts w:ascii="仿宋" w:eastAsia="仿宋" w:hAnsi="仿宋" w:cs="仿宋" w:hint="eastAsia"/>
          <w:sz w:val="28"/>
          <w:szCs w:val="28"/>
        </w:rPr>
        <w:t>养殖生产过程中，生物安全还存在较大漏洞。主要体现在</w:t>
      </w:r>
      <w:r w:rsidR="00B6310B">
        <w:rPr>
          <w:rFonts w:ascii="仿宋" w:eastAsia="仿宋" w:hAnsi="仿宋" w:cs="仿宋" w:hint="eastAsia"/>
          <w:sz w:val="28"/>
          <w:szCs w:val="28"/>
        </w:rPr>
        <w:t>新建鸽场选址布局、投入品管理、种群更新等方面</w:t>
      </w:r>
      <w:r w:rsidRPr="00BD46FF">
        <w:rPr>
          <w:rFonts w:ascii="仿宋" w:eastAsia="仿宋" w:hAnsi="仿宋" w:cs="仿宋" w:hint="eastAsia"/>
          <w:sz w:val="28"/>
          <w:szCs w:val="28"/>
        </w:rPr>
        <w:t>风险管控迫切提高</w:t>
      </w:r>
      <w:r w:rsidR="00B6310B">
        <w:rPr>
          <w:rFonts w:ascii="仿宋" w:eastAsia="仿宋" w:hAnsi="仿宋" w:cs="仿宋" w:hint="eastAsia"/>
          <w:sz w:val="28"/>
          <w:szCs w:val="28"/>
        </w:rPr>
        <w:t>，</w:t>
      </w:r>
      <w:r w:rsidRPr="00BD46FF">
        <w:rPr>
          <w:rFonts w:ascii="仿宋" w:eastAsia="仿宋" w:hAnsi="仿宋" w:cs="仿宋" w:hint="eastAsia"/>
          <w:sz w:val="28"/>
          <w:szCs w:val="28"/>
        </w:rPr>
        <w:t>对消毒等环境控制不重视。另外，在产品药残管理方面，也要查漏补缺，并继续加强。只有生物安全做到位，才能进一步确保鸽业持续、健康发展，这也是行业发展的生命线。</w:t>
      </w:r>
    </w:p>
    <w:p w14:paraId="17467607" w14:textId="5171EEA7" w:rsidR="00BD46FF" w:rsidRDefault="00BD46FF" w:rsidP="009E0799">
      <w:pPr>
        <w:adjustRightInd w:val="0"/>
        <w:snapToGrid w:val="0"/>
        <w:spacing w:line="500" w:lineRule="exact"/>
        <w:ind w:firstLineChars="200" w:firstLine="560"/>
        <w:rPr>
          <w:rFonts w:ascii="仿宋" w:eastAsia="仿宋" w:hAnsi="仿宋" w:cs="仿宋"/>
          <w:sz w:val="28"/>
          <w:szCs w:val="28"/>
        </w:rPr>
      </w:pPr>
      <w:r w:rsidRPr="00BD46FF">
        <w:rPr>
          <w:rFonts w:ascii="仿宋" w:eastAsia="仿宋" w:hAnsi="仿宋" w:cs="仿宋" w:hint="eastAsia"/>
          <w:sz w:val="28"/>
          <w:szCs w:val="28"/>
        </w:rPr>
        <w:t>本标准提出规模鸽场应全面实施围绕场区防控的生物安全体系构建，包括《规模鸽场生物安全防控规范》的</w:t>
      </w:r>
      <w:r w:rsidR="00E37B7D" w:rsidRPr="00E37B7D">
        <w:rPr>
          <w:rFonts w:ascii="仿宋" w:eastAsia="仿宋" w:hAnsi="仿宋" w:cs="仿宋" w:hint="eastAsia"/>
          <w:sz w:val="28"/>
          <w:szCs w:val="28"/>
        </w:rPr>
        <w:t>术语和定义</w:t>
      </w:r>
      <w:r w:rsidR="00E37B7D" w:rsidRPr="004F6585">
        <w:rPr>
          <w:rFonts w:ascii="仿宋" w:eastAsia="仿宋" w:hAnsi="仿宋" w:cs="仿宋" w:hint="eastAsia"/>
          <w:color w:val="000000" w:themeColor="text1"/>
          <w:sz w:val="28"/>
          <w:szCs w:val="28"/>
        </w:rPr>
        <w:t>、</w:t>
      </w:r>
      <w:r w:rsidR="004F6585" w:rsidRPr="004F6585">
        <w:rPr>
          <w:rFonts w:ascii="仿宋" w:eastAsia="仿宋" w:hAnsi="仿宋" w:cs="仿宋" w:hint="eastAsia"/>
          <w:color w:val="000000" w:themeColor="text1"/>
          <w:sz w:val="28"/>
          <w:szCs w:val="28"/>
        </w:rPr>
        <w:t>选址与布局、设施设备、投入品管理、引种与转群、饲养与健康管理、消毒、疫病防控、无害化处理、人员管理与培训、档案记录</w:t>
      </w:r>
      <w:r w:rsidR="009E0799" w:rsidRPr="004F6585">
        <w:rPr>
          <w:rFonts w:ascii="仿宋" w:eastAsia="仿宋" w:hAnsi="仿宋" w:cs="仿宋" w:hint="eastAsia"/>
          <w:color w:val="000000" w:themeColor="text1"/>
          <w:sz w:val="28"/>
          <w:szCs w:val="28"/>
        </w:rPr>
        <w:t>的</w:t>
      </w:r>
      <w:r w:rsidR="009E0799" w:rsidRPr="009E0799">
        <w:rPr>
          <w:rFonts w:ascii="仿宋" w:eastAsia="仿宋" w:hAnsi="仿宋" w:cs="仿宋" w:hint="eastAsia"/>
          <w:sz w:val="28"/>
          <w:szCs w:val="28"/>
        </w:rPr>
        <w:t>要求</w:t>
      </w:r>
      <w:r w:rsidR="009E0799">
        <w:rPr>
          <w:rFonts w:ascii="仿宋" w:eastAsia="仿宋" w:hAnsi="仿宋" w:cs="仿宋" w:hint="eastAsia"/>
          <w:sz w:val="28"/>
          <w:szCs w:val="28"/>
        </w:rPr>
        <w:t>等</w:t>
      </w:r>
      <w:r w:rsidRPr="00BD46FF">
        <w:rPr>
          <w:rFonts w:ascii="仿宋" w:eastAsia="仿宋" w:hAnsi="仿宋" w:cs="仿宋" w:hint="eastAsia"/>
          <w:sz w:val="28"/>
          <w:szCs w:val="28"/>
        </w:rPr>
        <w:t>，其相关技术已经在江苏翠谷鸽业有限公司养殖基地实施多年，并于今年</w:t>
      </w:r>
      <w:r w:rsidR="00997069">
        <w:rPr>
          <w:rFonts w:ascii="仿宋" w:eastAsia="仿宋" w:hAnsi="仿宋" w:cs="仿宋" w:hint="eastAsia"/>
          <w:sz w:val="28"/>
          <w:szCs w:val="28"/>
        </w:rPr>
        <w:t>部分</w:t>
      </w:r>
      <w:r w:rsidRPr="00BD46FF">
        <w:rPr>
          <w:rFonts w:ascii="仿宋" w:eastAsia="仿宋" w:hAnsi="仿宋" w:cs="仿宋" w:hint="eastAsia"/>
          <w:sz w:val="28"/>
          <w:szCs w:val="28"/>
        </w:rPr>
        <w:t>推广到南京市六合区、高淳区，宿迁市泗阳县、江阴市、泰州市姜堰区等肉鸽主要养殖区域，示范推广效果良好。</w:t>
      </w:r>
    </w:p>
    <w:p w14:paraId="51913E99" w14:textId="77777777" w:rsidR="00E87BE1" w:rsidRDefault="00000000">
      <w:pPr>
        <w:jc w:val="left"/>
        <w:rPr>
          <w:rFonts w:ascii="黑体" w:eastAsia="黑体" w:hAnsi="黑体" w:cs="黑体"/>
          <w:sz w:val="28"/>
          <w:szCs w:val="36"/>
        </w:rPr>
      </w:pPr>
      <w:r>
        <w:rPr>
          <w:rFonts w:ascii="黑体" w:eastAsia="黑体" w:hAnsi="黑体" w:cs="黑体" w:hint="eastAsia"/>
          <w:sz w:val="28"/>
          <w:szCs w:val="36"/>
        </w:rPr>
        <w:t>二、任务来源</w:t>
      </w:r>
    </w:p>
    <w:p w14:paraId="4C1B4554" w14:textId="460A711B" w:rsidR="00E87BE1" w:rsidRDefault="00000000">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sidR="009E0799" w:rsidRPr="009E0799">
        <w:rPr>
          <w:rFonts w:ascii="仿宋" w:eastAsia="仿宋" w:hAnsi="仿宋" w:cs="仿宋" w:hint="eastAsia"/>
          <w:sz w:val="28"/>
          <w:szCs w:val="28"/>
        </w:rPr>
        <w:t>规模鸽场生物安全防控</w:t>
      </w:r>
      <w:r w:rsidR="004F6585">
        <w:rPr>
          <w:rFonts w:ascii="仿宋" w:eastAsia="仿宋" w:hAnsi="仿宋" w:cs="仿宋" w:hint="eastAsia"/>
          <w:sz w:val="28"/>
          <w:szCs w:val="28"/>
        </w:rPr>
        <w:t>技术</w:t>
      </w:r>
      <w:r w:rsidR="009E0799" w:rsidRPr="009E0799">
        <w:rPr>
          <w:rFonts w:ascii="仿宋" w:eastAsia="仿宋" w:hAnsi="仿宋" w:cs="仿宋" w:hint="eastAsia"/>
          <w:sz w:val="28"/>
          <w:szCs w:val="28"/>
        </w:rPr>
        <w:t>规范</w:t>
      </w:r>
      <w:r>
        <w:rPr>
          <w:rFonts w:ascii="仿宋" w:eastAsia="仿宋" w:hAnsi="仿宋" w:cs="仿宋" w:hint="eastAsia"/>
          <w:sz w:val="28"/>
          <w:szCs w:val="28"/>
        </w:rPr>
        <w:t>》是由</w:t>
      </w:r>
      <w:r w:rsidR="00997069" w:rsidRPr="00997069">
        <w:rPr>
          <w:rFonts w:ascii="仿宋" w:eastAsia="仿宋" w:hAnsi="仿宋" w:cs="仿宋" w:hint="eastAsia"/>
          <w:sz w:val="28"/>
          <w:szCs w:val="28"/>
        </w:rPr>
        <w:t>江苏省农业农村厅</w:t>
      </w:r>
      <w:r>
        <w:rPr>
          <w:rFonts w:ascii="仿宋" w:eastAsia="仿宋" w:hAnsi="仿宋" w:cs="仿宋" w:hint="eastAsia"/>
          <w:sz w:val="28"/>
          <w:szCs w:val="28"/>
        </w:rPr>
        <w:t>提出，</w:t>
      </w:r>
      <w:r w:rsidR="00E37B7D" w:rsidRPr="00997069">
        <w:rPr>
          <w:rFonts w:ascii="仿宋" w:eastAsia="仿宋" w:hAnsi="仿宋" w:cs="仿宋" w:hint="eastAsia"/>
          <w:sz w:val="28"/>
          <w:szCs w:val="28"/>
        </w:rPr>
        <w:t>江苏省</w:t>
      </w:r>
      <w:r w:rsidRPr="00997069">
        <w:rPr>
          <w:rFonts w:ascii="仿宋" w:eastAsia="仿宋" w:hAnsi="仿宋" w:cs="仿宋" w:hint="eastAsia"/>
          <w:sz w:val="28"/>
          <w:szCs w:val="28"/>
        </w:rPr>
        <w:t>市场监督管理局</w:t>
      </w:r>
      <w:r w:rsidR="00997069" w:rsidRPr="00997069">
        <w:rPr>
          <w:rFonts w:ascii="仿宋" w:eastAsia="仿宋" w:hAnsi="仿宋" w:cs="仿宋" w:hint="eastAsia"/>
          <w:sz w:val="28"/>
          <w:szCs w:val="28"/>
        </w:rPr>
        <w:t>——苏</w:t>
      </w:r>
      <w:r w:rsidRPr="00997069">
        <w:rPr>
          <w:rFonts w:ascii="仿宋" w:eastAsia="仿宋" w:hAnsi="仿宋" w:cs="仿宋" w:hint="eastAsia"/>
          <w:sz w:val="28"/>
          <w:szCs w:val="28"/>
        </w:rPr>
        <w:t>市监标[202</w:t>
      </w:r>
      <w:r w:rsidR="00997069" w:rsidRPr="00997069">
        <w:rPr>
          <w:rFonts w:ascii="仿宋" w:eastAsia="仿宋" w:hAnsi="仿宋" w:cs="仿宋"/>
          <w:sz w:val="28"/>
          <w:szCs w:val="28"/>
        </w:rPr>
        <w:t>3</w:t>
      </w:r>
      <w:r w:rsidRPr="00997069">
        <w:rPr>
          <w:rFonts w:ascii="仿宋" w:eastAsia="仿宋" w:hAnsi="仿宋" w:cs="仿宋" w:hint="eastAsia"/>
          <w:sz w:val="28"/>
          <w:szCs w:val="28"/>
        </w:rPr>
        <w:t>]17</w:t>
      </w:r>
      <w:r w:rsidR="00997069" w:rsidRPr="00997069">
        <w:rPr>
          <w:rFonts w:ascii="仿宋" w:eastAsia="仿宋" w:hAnsi="仿宋" w:cs="仿宋"/>
          <w:sz w:val="28"/>
          <w:szCs w:val="28"/>
        </w:rPr>
        <w:t>3</w:t>
      </w:r>
      <w:r w:rsidRPr="00997069">
        <w:rPr>
          <w:rFonts w:ascii="仿宋" w:eastAsia="仿宋" w:hAnsi="仿宋" w:cs="仿宋" w:hint="eastAsia"/>
          <w:sz w:val="28"/>
          <w:szCs w:val="28"/>
        </w:rPr>
        <w:t>号立项，</w:t>
      </w:r>
      <w:r w:rsidR="004F6585" w:rsidRPr="004F6585">
        <w:rPr>
          <w:rFonts w:ascii="仿宋" w:eastAsia="仿宋" w:hAnsi="仿宋" w:cs="仿宋" w:hint="eastAsia"/>
          <w:sz w:val="28"/>
          <w:szCs w:val="28"/>
        </w:rPr>
        <w:t>江苏翠谷鸽业有限公司、扬州大学、江苏省农业科学院、江苏省家禽科学研究所、南京市畜牧家禽科学研究所</w:t>
      </w:r>
      <w:r>
        <w:rPr>
          <w:rFonts w:ascii="仿宋" w:eastAsia="仿宋" w:hAnsi="仿宋" w:cs="仿宋" w:hint="eastAsia"/>
          <w:sz w:val="28"/>
          <w:szCs w:val="28"/>
        </w:rPr>
        <w:t>负责起草。</w:t>
      </w:r>
    </w:p>
    <w:p w14:paraId="4D3F87DF" w14:textId="77777777" w:rsidR="00E87BE1" w:rsidRDefault="00000000">
      <w:pPr>
        <w:numPr>
          <w:ilvl w:val="0"/>
          <w:numId w:val="1"/>
        </w:numPr>
        <w:jc w:val="left"/>
        <w:rPr>
          <w:rFonts w:ascii="黑体" w:eastAsia="黑体" w:hAnsi="黑体" w:cs="黑体"/>
          <w:sz w:val="28"/>
          <w:szCs w:val="36"/>
        </w:rPr>
      </w:pPr>
      <w:r>
        <w:rPr>
          <w:rFonts w:ascii="黑体" w:eastAsia="黑体" w:hAnsi="黑体" w:cs="黑体" w:hint="eastAsia"/>
          <w:sz w:val="28"/>
          <w:szCs w:val="36"/>
        </w:rPr>
        <w:t>编制过程</w:t>
      </w:r>
    </w:p>
    <w:p w14:paraId="43481E35" w14:textId="77777777" w:rsidR="000E606B" w:rsidRDefault="00000000" w:rsidP="009E0799">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为制订本标准，</w:t>
      </w:r>
      <w:r w:rsidR="004F6585" w:rsidRPr="004F6585">
        <w:rPr>
          <w:rFonts w:ascii="仿宋" w:eastAsia="仿宋" w:hAnsi="仿宋" w:cs="仿宋" w:hint="eastAsia"/>
          <w:sz w:val="28"/>
          <w:szCs w:val="28"/>
        </w:rPr>
        <w:t>江苏翠谷鸽业有限公司、扬州大学、江苏省农业科学院、江苏省家禽科学研究所、南京市畜牧家禽科学研究所</w:t>
      </w:r>
      <w:r w:rsidR="000E606B">
        <w:rPr>
          <w:rFonts w:ascii="仿宋" w:eastAsia="仿宋" w:hAnsi="仿宋" w:cs="仿宋" w:hint="eastAsia"/>
          <w:sz w:val="28"/>
          <w:szCs w:val="28"/>
        </w:rPr>
        <w:t>等单位</w:t>
      </w:r>
      <w:r w:rsidR="000E606B">
        <w:rPr>
          <w:rFonts w:ascii="仿宋" w:eastAsia="仿宋" w:hAnsi="仿宋" w:cs="仿宋" w:hint="eastAsia"/>
          <w:sz w:val="28"/>
          <w:szCs w:val="28"/>
        </w:rPr>
        <w:lastRenderedPageBreak/>
        <w:t>共同</w:t>
      </w:r>
      <w:r>
        <w:rPr>
          <w:rFonts w:ascii="仿宋" w:eastAsia="仿宋" w:hAnsi="仿宋" w:cs="仿宋" w:hint="eastAsia"/>
          <w:sz w:val="28"/>
          <w:szCs w:val="28"/>
        </w:rPr>
        <w:t>组织有关技术人员</w:t>
      </w:r>
      <w:r w:rsidR="000E606B">
        <w:rPr>
          <w:rFonts w:ascii="仿宋" w:eastAsia="仿宋" w:hAnsi="仿宋" w:cs="仿宋" w:hint="eastAsia"/>
          <w:sz w:val="28"/>
          <w:szCs w:val="28"/>
        </w:rPr>
        <w:t>组成了编制团队</w:t>
      </w:r>
    </w:p>
    <w:p w14:paraId="7ACADFCB" w14:textId="5DC3953A" w:rsidR="000E606B" w:rsidRDefault="000E606B" w:rsidP="009E0799">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主要起草人：</w:t>
      </w:r>
      <w:r w:rsidRPr="000E606B">
        <w:rPr>
          <w:rFonts w:ascii="仿宋" w:eastAsia="仿宋" w:hAnsi="仿宋" w:cs="仿宋" w:hint="eastAsia"/>
          <w:sz w:val="28"/>
          <w:szCs w:val="28"/>
        </w:rPr>
        <w:t>孟俊、王润之、魏瑞成、王莹、闫乐艳、周慧、沈欣悦、侯超、陈镇、裔开华、秦和春、王</w:t>
      </w:r>
      <w:r w:rsidR="006A0A2A">
        <w:rPr>
          <w:rFonts w:ascii="仿宋" w:eastAsia="仿宋" w:hAnsi="仿宋" w:cs="仿宋" w:hint="eastAsia"/>
          <w:sz w:val="28"/>
          <w:szCs w:val="28"/>
        </w:rPr>
        <w:t>勤</w:t>
      </w:r>
      <w:r>
        <w:rPr>
          <w:rFonts w:ascii="仿宋" w:eastAsia="仿宋" w:hAnsi="仿宋" w:cs="仿宋" w:hint="eastAsia"/>
          <w:sz w:val="28"/>
          <w:szCs w:val="28"/>
        </w:rPr>
        <w:t>。</w:t>
      </w:r>
    </w:p>
    <w:p w14:paraId="44109347" w14:textId="1526EAEF" w:rsidR="00BB4856" w:rsidRPr="00BB4856" w:rsidRDefault="00BB4856" w:rsidP="009E0799">
      <w:pPr>
        <w:adjustRightInd w:val="0"/>
        <w:snapToGrid w:val="0"/>
        <w:spacing w:line="500" w:lineRule="exact"/>
        <w:ind w:firstLineChars="200" w:firstLine="560"/>
        <w:rPr>
          <w:rFonts w:ascii="仿宋" w:eastAsia="仿宋" w:hAnsi="仿宋" w:cs="仿宋"/>
          <w:sz w:val="28"/>
          <w:szCs w:val="28"/>
        </w:rPr>
      </w:pPr>
      <w:r w:rsidRPr="00BB4856">
        <w:rPr>
          <w:rFonts w:ascii="仿宋" w:eastAsia="仿宋" w:hAnsi="仿宋" w:cs="仿宋" w:hint="eastAsia"/>
          <w:sz w:val="28"/>
          <w:szCs w:val="28"/>
        </w:rPr>
        <w:t>标准制定任务下达后，根据制标内容成立了工作小组，制定了实施方案，落实了人员分工。制定过程主要由</w:t>
      </w:r>
      <w:r w:rsidRPr="004F6585">
        <w:rPr>
          <w:rFonts w:ascii="仿宋" w:eastAsia="仿宋" w:hAnsi="仿宋" w:cs="仿宋" w:hint="eastAsia"/>
          <w:sz w:val="28"/>
          <w:szCs w:val="28"/>
        </w:rPr>
        <w:t>江苏翠谷鸽业有限公司、扬州大学、江苏省农业科学院、江苏省家禽科学研究所、南京市畜牧家禽科学研究所</w:t>
      </w:r>
      <w:r w:rsidRPr="00BB4856">
        <w:rPr>
          <w:rFonts w:ascii="仿宋" w:eastAsia="仿宋" w:hAnsi="仿宋" w:cs="仿宋" w:hint="eastAsia"/>
          <w:sz w:val="28"/>
          <w:szCs w:val="28"/>
        </w:rPr>
        <w:t>等单位的人员参与资料收集、</w:t>
      </w:r>
      <w:r>
        <w:rPr>
          <w:rFonts w:ascii="仿宋" w:eastAsia="仿宋" w:hAnsi="仿宋" w:cs="仿宋" w:hint="eastAsia"/>
          <w:sz w:val="28"/>
          <w:szCs w:val="28"/>
        </w:rPr>
        <w:t>企业</w:t>
      </w:r>
      <w:r w:rsidRPr="00BB4856">
        <w:rPr>
          <w:rFonts w:ascii="仿宋" w:eastAsia="仿宋" w:hAnsi="仿宋" w:cs="仿宋" w:hint="eastAsia"/>
          <w:sz w:val="28"/>
          <w:szCs w:val="28"/>
        </w:rPr>
        <w:t>调研、技术</w:t>
      </w:r>
      <w:r>
        <w:rPr>
          <w:rFonts w:ascii="仿宋" w:eastAsia="仿宋" w:hAnsi="仿宋" w:cs="仿宋" w:hint="eastAsia"/>
          <w:sz w:val="28"/>
          <w:szCs w:val="28"/>
        </w:rPr>
        <w:t>集成</w:t>
      </w:r>
      <w:r w:rsidRPr="00BB4856">
        <w:rPr>
          <w:rFonts w:ascii="仿宋" w:eastAsia="仿宋" w:hAnsi="仿宋" w:cs="仿宋" w:hint="eastAsia"/>
          <w:sz w:val="28"/>
          <w:szCs w:val="28"/>
        </w:rPr>
        <w:t>验证</w:t>
      </w:r>
      <w:r>
        <w:rPr>
          <w:rFonts w:ascii="仿宋" w:eastAsia="仿宋" w:hAnsi="仿宋" w:cs="仿宋" w:hint="eastAsia"/>
          <w:sz w:val="28"/>
          <w:szCs w:val="28"/>
        </w:rPr>
        <w:t>和示范</w:t>
      </w:r>
      <w:r w:rsidRPr="00BB4856">
        <w:rPr>
          <w:rFonts w:ascii="仿宋" w:eastAsia="仿宋" w:hAnsi="仿宋" w:cs="仿宋" w:hint="eastAsia"/>
          <w:sz w:val="28"/>
          <w:szCs w:val="28"/>
        </w:rPr>
        <w:t>、标准起草、征求意见等工作。</w:t>
      </w:r>
    </w:p>
    <w:p w14:paraId="337D1475" w14:textId="77777777" w:rsidR="000E606B" w:rsidRDefault="000E606B" w:rsidP="000E606B">
      <w:pPr>
        <w:pStyle w:val="a8"/>
        <w:jc w:val="center"/>
        <w:rPr>
          <w:rFonts w:ascii="Times New Roman" w:eastAsia="宋体" w:hAnsi="Times New Roman"/>
          <w:color w:val="auto"/>
          <w:sz w:val="24"/>
          <w:szCs w:val="24"/>
        </w:rPr>
      </w:pPr>
    </w:p>
    <w:p w14:paraId="0D835257" w14:textId="039CDAA8" w:rsidR="000E606B" w:rsidRPr="008B399B" w:rsidRDefault="000E606B" w:rsidP="000E606B">
      <w:pPr>
        <w:pStyle w:val="a8"/>
        <w:jc w:val="center"/>
        <w:rPr>
          <w:rFonts w:ascii="Times New Roman" w:eastAsia="宋体" w:hAnsi="Times New Roman"/>
          <w:color w:val="auto"/>
          <w:sz w:val="24"/>
          <w:szCs w:val="24"/>
        </w:rPr>
      </w:pPr>
      <w:r w:rsidRPr="008B399B">
        <w:rPr>
          <w:rFonts w:ascii="Times New Roman" w:eastAsia="宋体" w:hAnsi="Times New Roman"/>
          <w:color w:val="auto"/>
          <w:sz w:val="24"/>
          <w:szCs w:val="24"/>
        </w:rPr>
        <w:t>主要起草人员及任务分工</w:t>
      </w:r>
    </w:p>
    <w:tbl>
      <w:tblPr>
        <w:tblW w:w="863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67"/>
        <w:gridCol w:w="3087"/>
        <w:gridCol w:w="1587"/>
        <w:gridCol w:w="2897"/>
      </w:tblGrid>
      <w:tr w:rsidR="000E606B" w:rsidRPr="008B399B" w14:paraId="2B7E4BAA" w14:textId="77777777" w:rsidTr="00287067">
        <w:trPr>
          <w:trHeight w:val="630"/>
          <w:jc w:val="center"/>
        </w:trPr>
        <w:tc>
          <w:tcPr>
            <w:tcW w:w="1067" w:type="dxa"/>
            <w:vAlign w:val="center"/>
          </w:tcPr>
          <w:p w14:paraId="01FA807E" w14:textId="77777777" w:rsidR="000E606B" w:rsidRPr="008B399B" w:rsidRDefault="000E606B" w:rsidP="00287067">
            <w:pPr>
              <w:jc w:val="center"/>
              <w:rPr>
                <w:rFonts w:ascii="Times New Roman" w:eastAsia="宋体" w:hAnsi="Times New Roman" w:cs="Times New Roman"/>
                <w:b/>
                <w:szCs w:val="21"/>
              </w:rPr>
            </w:pPr>
            <w:r w:rsidRPr="008B399B">
              <w:rPr>
                <w:rFonts w:ascii="Times New Roman" w:eastAsia="宋体" w:hAnsi="Times New Roman" w:cs="Times New Roman"/>
                <w:b/>
                <w:szCs w:val="21"/>
              </w:rPr>
              <w:t>姓名</w:t>
            </w:r>
          </w:p>
        </w:tc>
        <w:tc>
          <w:tcPr>
            <w:tcW w:w="3087" w:type="dxa"/>
            <w:vAlign w:val="center"/>
          </w:tcPr>
          <w:p w14:paraId="02200DAF" w14:textId="77777777" w:rsidR="000E606B" w:rsidRPr="008B399B" w:rsidRDefault="000E606B" w:rsidP="00287067">
            <w:pPr>
              <w:jc w:val="center"/>
              <w:rPr>
                <w:rFonts w:ascii="Times New Roman" w:eastAsia="宋体" w:hAnsi="Times New Roman" w:cs="Times New Roman"/>
                <w:b/>
                <w:szCs w:val="21"/>
              </w:rPr>
            </w:pPr>
            <w:r w:rsidRPr="008B399B">
              <w:rPr>
                <w:rFonts w:ascii="Times New Roman" w:eastAsia="宋体" w:hAnsi="Times New Roman" w:cs="Times New Roman"/>
                <w:b/>
                <w:szCs w:val="21"/>
              </w:rPr>
              <w:t>单位</w:t>
            </w:r>
          </w:p>
        </w:tc>
        <w:tc>
          <w:tcPr>
            <w:tcW w:w="1587" w:type="dxa"/>
            <w:vAlign w:val="center"/>
          </w:tcPr>
          <w:p w14:paraId="22B9B6FD" w14:textId="77777777" w:rsidR="000E606B" w:rsidRPr="008B399B" w:rsidRDefault="000E606B" w:rsidP="00287067">
            <w:pPr>
              <w:jc w:val="center"/>
              <w:rPr>
                <w:rFonts w:ascii="Times New Roman" w:eastAsia="宋体" w:hAnsi="Times New Roman" w:cs="Times New Roman"/>
                <w:b/>
                <w:szCs w:val="21"/>
              </w:rPr>
            </w:pPr>
            <w:r w:rsidRPr="008B399B">
              <w:rPr>
                <w:rFonts w:ascii="Times New Roman" w:eastAsia="宋体" w:hAnsi="Times New Roman" w:cs="Times New Roman"/>
                <w:b/>
                <w:szCs w:val="21"/>
              </w:rPr>
              <w:t>职务</w:t>
            </w:r>
            <w:r w:rsidRPr="008B399B">
              <w:rPr>
                <w:rFonts w:ascii="Times New Roman" w:eastAsia="宋体" w:hAnsi="Times New Roman" w:cs="Times New Roman"/>
                <w:b/>
                <w:szCs w:val="21"/>
              </w:rPr>
              <w:t>/</w:t>
            </w:r>
            <w:r w:rsidRPr="008B399B">
              <w:rPr>
                <w:rFonts w:ascii="Times New Roman" w:eastAsia="宋体" w:hAnsi="Times New Roman" w:cs="Times New Roman"/>
                <w:b/>
                <w:szCs w:val="21"/>
              </w:rPr>
              <w:t>职称</w:t>
            </w:r>
          </w:p>
        </w:tc>
        <w:tc>
          <w:tcPr>
            <w:tcW w:w="2897" w:type="dxa"/>
            <w:vAlign w:val="center"/>
          </w:tcPr>
          <w:p w14:paraId="49ADCC2A" w14:textId="77777777" w:rsidR="000E606B" w:rsidRPr="008B399B" w:rsidRDefault="000E606B" w:rsidP="00287067">
            <w:pPr>
              <w:jc w:val="center"/>
              <w:rPr>
                <w:rFonts w:ascii="Times New Roman" w:eastAsia="宋体" w:hAnsi="Times New Roman" w:cs="Times New Roman"/>
                <w:b/>
                <w:szCs w:val="21"/>
              </w:rPr>
            </w:pPr>
            <w:r w:rsidRPr="008B399B">
              <w:rPr>
                <w:rFonts w:ascii="Times New Roman" w:eastAsia="宋体" w:hAnsi="Times New Roman" w:cs="Times New Roman"/>
                <w:b/>
                <w:szCs w:val="21"/>
              </w:rPr>
              <w:t>专业特长及分工</w:t>
            </w:r>
          </w:p>
        </w:tc>
      </w:tr>
      <w:tr w:rsidR="000E606B" w:rsidRPr="000E606B" w14:paraId="58965283" w14:textId="77777777" w:rsidTr="00287067">
        <w:trPr>
          <w:trHeight w:val="630"/>
          <w:jc w:val="center"/>
        </w:trPr>
        <w:tc>
          <w:tcPr>
            <w:tcW w:w="1067" w:type="dxa"/>
            <w:vAlign w:val="center"/>
          </w:tcPr>
          <w:p w14:paraId="527C5AEC" w14:textId="00AAC865" w:rsidR="000E606B" w:rsidRPr="000E606B" w:rsidRDefault="000E606B" w:rsidP="00287067">
            <w:pPr>
              <w:jc w:val="center"/>
              <w:rPr>
                <w:rFonts w:ascii="Times New Roman" w:eastAsia="宋体" w:hAnsi="Times New Roman" w:cs="Times New Roman"/>
                <w:b/>
                <w:szCs w:val="21"/>
              </w:rPr>
            </w:pPr>
            <w:r w:rsidRPr="000E606B">
              <w:rPr>
                <w:rFonts w:ascii="仿宋" w:eastAsia="仿宋" w:hAnsi="仿宋" w:cs="仿宋" w:hint="eastAsia"/>
                <w:szCs w:val="21"/>
              </w:rPr>
              <w:t>孟俊</w:t>
            </w:r>
          </w:p>
        </w:tc>
        <w:tc>
          <w:tcPr>
            <w:tcW w:w="3087" w:type="dxa"/>
            <w:vAlign w:val="center"/>
          </w:tcPr>
          <w:p w14:paraId="07B8FAF6" w14:textId="059767FC" w:rsidR="000E606B" w:rsidRPr="000E606B" w:rsidRDefault="000E606B" w:rsidP="00287067">
            <w:pPr>
              <w:jc w:val="center"/>
              <w:rPr>
                <w:rFonts w:ascii="Times New Roman" w:eastAsia="宋体" w:hAnsi="Times New Roman" w:cs="Times New Roman"/>
                <w:b/>
                <w:szCs w:val="21"/>
              </w:rPr>
            </w:pPr>
            <w:r w:rsidRPr="000E606B">
              <w:rPr>
                <w:rFonts w:ascii="仿宋" w:eastAsia="仿宋" w:hAnsi="仿宋" w:cs="仿宋" w:hint="eastAsia"/>
                <w:szCs w:val="21"/>
              </w:rPr>
              <w:t>江苏翠谷鸽业有限公司</w:t>
            </w:r>
          </w:p>
        </w:tc>
        <w:tc>
          <w:tcPr>
            <w:tcW w:w="1587" w:type="dxa"/>
            <w:vAlign w:val="center"/>
          </w:tcPr>
          <w:p w14:paraId="5E806012" w14:textId="62FCE9E0" w:rsidR="000E606B" w:rsidRPr="000E606B" w:rsidRDefault="000E606B" w:rsidP="00287067">
            <w:pPr>
              <w:jc w:val="center"/>
              <w:rPr>
                <w:rFonts w:ascii="仿宋" w:eastAsia="仿宋" w:hAnsi="仿宋" w:cs="仿宋"/>
                <w:szCs w:val="21"/>
              </w:rPr>
            </w:pPr>
            <w:r w:rsidRPr="000E606B">
              <w:rPr>
                <w:rFonts w:ascii="仿宋" w:eastAsia="仿宋" w:hAnsi="仿宋" w:cs="仿宋" w:hint="eastAsia"/>
                <w:szCs w:val="21"/>
              </w:rPr>
              <w:t>高级畜牧师</w:t>
            </w:r>
          </w:p>
        </w:tc>
        <w:tc>
          <w:tcPr>
            <w:tcW w:w="2897" w:type="dxa"/>
            <w:vAlign w:val="center"/>
          </w:tcPr>
          <w:p w14:paraId="7DF26EEC" w14:textId="660F7A94" w:rsidR="000E606B" w:rsidRPr="000E606B" w:rsidRDefault="000E606B" w:rsidP="00287067">
            <w:pPr>
              <w:jc w:val="center"/>
              <w:rPr>
                <w:rFonts w:ascii="Times New Roman" w:eastAsia="宋体" w:hAnsi="Times New Roman" w:cs="Times New Roman"/>
                <w:b/>
                <w:szCs w:val="21"/>
              </w:rPr>
            </w:pPr>
            <w:r w:rsidRPr="000E606B">
              <w:rPr>
                <w:rFonts w:ascii="仿宋" w:eastAsia="仿宋" w:hAnsi="仿宋" w:cs="仿宋" w:hint="eastAsia"/>
                <w:szCs w:val="21"/>
              </w:rPr>
              <w:t>项目统筹协调</w:t>
            </w:r>
            <w:r>
              <w:rPr>
                <w:rFonts w:ascii="仿宋" w:eastAsia="仿宋" w:hAnsi="仿宋" w:cs="仿宋" w:hint="eastAsia"/>
                <w:szCs w:val="21"/>
              </w:rPr>
              <w:t>、</w:t>
            </w:r>
            <w:r w:rsidRPr="000E606B">
              <w:rPr>
                <w:rFonts w:ascii="仿宋" w:eastAsia="仿宋" w:hAnsi="仿宋" w:cs="仿宋"/>
                <w:szCs w:val="21"/>
              </w:rPr>
              <w:t>标准编制总体规划、技术制定与编制</w:t>
            </w:r>
          </w:p>
        </w:tc>
      </w:tr>
      <w:tr w:rsidR="000E606B" w:rsidRPr="000E606B" w14:paraId="0809CD53" w14:textId="77777777" w:rsidTr="00287067">
        <w:trPr>
          <w:trHeight w:val="630"/>
          <w:jc w:val="center"/>
        </w:trPr>
        <w:tc>
          <w:tcPr>
            <w:tcW w:w="1067" w:type="dxa"/>
            <w:vAlign w:val="center"/>
          </w:tcPr>
          <w:p w14:paraId="3B565359" w14:textId="208463FE" w:rsidR="000E606B" w:rsidRPr="000E606B" w:rsidRDefault="000E606B" w:rsidP="00287067">
            <w:pPr>
              <w:jc w:val="center"/>
              <w:rPr>
                <w:rFonts w:ascii="仿宋" w:eastAsia="仿宋" w:hAnsi="仿宋" w:cs="仿宋"/>
                <w:szCs w:val="21"/>
              </w:rPr>
            </w:pPr>
            <w:r w:rsidRPr="000E606B">
              <w:rPr>
                <w:rFonts w:ascii="仿宋" w:eastAsia="仿宋" w:hAnsi="仿宋" w:cs="仿宋" w:hint="eastAsia"/>
                <w:szCs w:val="21"/>
              </w:rPr>
              <w:t>王润之</w:t>
            </w:r>
          </w:p>
        </w:tc>
        <w:tc>
          <w:tcPr>
            <w:tcW w:w="3087" w:type="dxa"/>
            <w:vAlign w:val="center"/>
          </w:tcPr>
          <w:p w14:paraId="79C85C57" w14:textId="2F4F78BC" w:rsidR="000E606B" w:rsidRPr="000E606B" w:rsidRDefault="000E606B" w:rsidP="00287067">
            <w:pPr>
              <w:jc w:val="center"/>
              <w:rPr>
                <w:rFonts w:ascii="仿宋" w:eastAsia="仿宋" w:hAnsi="仿宋" w:cs="仿宋"/>
                <w:szCs w:val="21"/>
              </w:rPr>
            </w:pPr>
            <w:r w:rsidRPr="000E606B">
              <w:rPr>
                <w:rFonts w:ascii="仿宋" w:eastAsia="仿宋" w:hAnsi="仿宋" w:cs="仿宋" w:hint="eastAsia"/>
                <w:szCs w:val="21"/>
              </w:rPr>
              <w:t>南京市畜牧家禽科学研究所</w:t>
            </w:r>
          </w:p>
        </w:tc>
        <w:tc>
          <w:tcPr>
            <w:tcW w:w="1587" w:type="dxa"/>
            <w:vAlign w:val="center"/>
          </w:tcPr>
          <w:p w14:paraId="168B5BBC" w14:textId="1C6CFF71" w:rsidR="000E606B" w:rsidRPr="000E606B" w:rsidRDefault="000E606B" w:rsidP="00287067">
            <w:pPr>
              <w:jc w:val="center"/>
              <w:rPr>
                <w:rFonts w:ascii="仿宋" w:eastAsia="仿宋" w:hAnsi="仿宋" w:cs="仿宋"/>
                <w:szCs w:val="21"/>
              </w:rPr>
            </w:pPr>
            <w:r w:rsidRPr="000E606B">
              <w:rPr>
                <w:rFonts w:ascii="仿宋" w:eastAsia="仿宋" w:hAnsi="仿宋" w:cs="仿宋" w:hint="eastAsia"/>
                <w:szCs w:val="21"/>
              </w:rPr>
              <w:t>高级畜牧师</w:t>
            </w:r>
          </w:p>
        </w:tc>
        <w:tc>
          <w:tcPr>
            <w:tcW w:w="2897" w:type="dxa"/>
            <w:vAlign w:val="center"/>
          </w:tcPr>
          <w:p w14:paraId="7B4B04F3" w14:textId="7810034D" w:rsidR="000E606B" w:rsidRPr="000E606B" w:rsidRDefault="00BB4856" w:rsidP="00287067">
            <w:pPr>
              <w:jc w:val="center"/>
              <w:rPr>
                <w:rFonts w:ascii="仿宋" w:eastAsia="仿宋" w:hAnsi="仿宋" w:cs="仿宋"/>
                <w:szCs w:val="21"/>
              </w:rPr>
            </w:pPr>
            <w:r w:rsidRPr="000E606B">
              <w:rPr>
                <w:rFonts w:ascii="仿宋" w:eastAsia="仿宋" w:hAnsi="仿宋" w:cs="仿宋" w:hint="eastAsia"/>
                <w:szCs w:val="21"/>
              </w:rPr>
              <w:t>标准技术制定</w:t>
            </w:r>
            <w:r w:rsidRPr="00BB4856">
              <w:rPr>
                <w:rFonts w:ascii="仿宋" w:eastAsia="仿宋" w:hAnsi="仿宋" w:cs="仿宋" w:hint="eastAsia"/>
                <w:szCs w:val="21"/>
              </w:rPr>
              <w:t>与编制</w:t>
            </w:r>
          </w:p>
        </w:tc>
      </w:tr>
      <w:tr w:rsidR="000E606B" w:rsidRPr="000E606B" w14:paraId="09FDF86D" w14:textId="77777777" w:rsidTr="00287067">
        <w:trPr>
          <w:trHeight w:val="630"/>
          <w:jc w:val="center"/>
        </w:trPr>
        <w:tc>
          <w:tcPr>
            <w:tcW w:w="1067" w:type="dxa"/>
            <w:vAlign w:val="center"/>
          </w:tcPr>
          <w:p w14:paraId="0597D665" w14:textId="78862781" w:rsidR="000E606B" w:rsidRPr="000E606B" w:rsidRDefault="000E606B" w:rsidP="00287067">
            <w:pPr>
              <w:jc w:val="center"/>
              <w:rPr>
                <w:rFonts w:ascii="仿宋" w:eastAsia="仿宋" w:hAnsi="仿宋" w:cs="仿宋"/>
                <w:szCs w:val="21"/>
              </w:rPr>
            </w:pPr>
            <w:r w:rsidRPr="000E606B">
              <w:rPr>
                <w:rFonts w:ascii="仿宋" w:eastAsia="仿宋" w:hAnsi="仿宋" w:cs="仿宋" w:hint="eastAsia"/>
                <w:szCs w:val="21"/>
              </w:rPr>
              <w:t>魏瑞成</w:t>
            </w:r>
          </w:p>
        </w:tc>
        <w:tc>
          <w:tcPr>
            <w:tcW w:w="3087" w:type="dxa"/>
            <w:vAlign w:val="center"/>
          </w:tcPr>
          <w:p w14:paraId="2D088E40" w14:textId="367A94CA" w:rsidR="000E606B" w:rsidRPr="000E606B" w:rsidRDefault="000E606B" w:rsidP="00287067">
            <w:pPr>
              <w:jc w:val="center"/>
              <w:rPr>
                <w:rFonts w:ascii="仿宋" w:eastAsia="仿宋" w:hAnsi="仿宋" w:cs="仿宋"/>
                <w:szCs w:val="21"/>
              </w:rPr>
            </w:pPr>
            <w:r w:rsidRPr="000E606B">
              <w:rPr>
                <w:rFonts w:ascii="仿宋" w:eastAsia="仿宋" w:hAnsi="仿宋" w:cs="仿宋" w:hint="eastAsia"/>
                <w:szCs w:val="21"/>
              </w:rPr>
              <w:t>江苏省农业科学院</w:t>
            </w:r>
          </w:p>
        </w:tc>
        <w:tc>
          <w:tcPr>
            <w:tcW w:w="1587" w:type="dxa"/>
            <w:vAlign w:val="center"/>
          </w:tcPr>
          <w:p w14:paraId="3C45F183" w14:textId="0AFFFBD2" w:rsidR="000E606B" w:rsidRPr="000E606B" w:rsidRDefault="000E606B" w:rsidP="00287067">
            <w:pPr>
              <w:jc w:val="center"/>
              <w:rPr>
                <w:rFonts w:ascii="仿宋" w:eastAsia="仿宋" w:hAnsi="仿宋" w:cs="仿宋"/>
                <w:szCs w:val="21"/>
              </w:rPr>
            </w:pPr>
            <w:r w:rsidRPr="000E606B">
              <w:rPr>
                <w:rFonts w:ascii="仿宋" w:eastAsia="仿宋" w:hAnsi="仿宋" w:cs="仿宋" w:hint="eastAsia"/>
                <w:szCs w:val="21"/>
              </w:rPr>
              <w:t>研究员</w:t>
            </w:r>
          </w:p>
        </w:tc>
        <w:tc>
          <w:tcPr>
            <w:tcW w:w="2897" w:type="dxa"/>
            <w:vAlign w:val="center"/>
          </w:tcPr>
          <w:p w14:paraId="624EF445" w14:textId="69B50413" w:rsidR="000E606B" w:rsidRPr="000E606B" w:rsidRDefault="000E606B" w:rsidP="00287067">
            <w:pPr>
              <w:jc w:val="center"/>
              <w:rPr>
                <w:rFonts w:ascii="仿宋" w:eastAsia="仿宋" w:hAnsi="仿宋" w:cs="仿宋"/>
                <w:szCs w:val="21"/>
              </w:rPr>
            </w:pPr>
            <w:r w:rsidRPr="000E606B">
              <w:rPr>
                <w:rFonts w:ascii="仿宋" w:eastAsia="仿宋" w:hAnsi="仿宋" w:cs="仿宋" w:hint="eastAsia"/>
                <w:szCs w:val="21"/>
              </w:rPr>
              <w:t>标准技术制定</w:t>
            </w:r>
            <w:r w:rsidR="00BB4856" w:rsidRPr="00BB4856">
              <w:rPr>
                <w:rFonts w:ascii="仿宋" w:eastAsia="仿宋" w:hAnsi="仿宋" w:cs="仿宋" w:hint="eastAsia"/>
                <w:szCs w:val="21"/>
              </w:rPr>
              <w:t>与编制</w:t>
            </w:r>
          </w:p>
        </w:tc>
      </w:tr>
      <w:tr w:rsidR="000E606B" w:rsidRPr="000E606B" w14:paraId="58D761C5" w14:textId="77777777" w:rsidTr="00287067">
        <w:trPr>
          <w:trHeight w:val="630"/>
          <w:jc w:val="center"/>
        </w:trPr>
        <w:tc>
          <w:tcPr>
            <w:tcW w:w="1067" w:type="dxa"/>
            <w:vAlign w:val="center"/>
          </w:tcPr>
          <w:p w14:paraId="26CFE9D2" w14:textId="162FD422" w:rsidR="000E606B" w:rsidRPr="000E606B" w:rsidRDefault="000E606B" w:rsidP="00287067">
            <w:pPr>
              <w:jc w:val="center"/>
              <w:rPr>
                <w:rFonts w:ascii="仿宋" w:eastAsia="仿宋" w:hAnsi="仿宋" w:cs="仿宋"/>
                <w:szCs w:val="21"/>
              </w:rPr>
            </w:pPr>
            <w:r w:rsidRPr="000E606B">
              <w:rPr>
                <w:rFonts w:ascii="仿宋" w:eastAsia="仿宋" w:hAnsi="仿宋" w:cs="仿宋" w:hint="eastAsia"/>
                <w:szCs w:val="21"/>
              </w:rPr>
              <w:t>王莹</w:t>
            </w:r>
          </w:p>
        </w:tc>
        <w:tc>
          <w:tcPr>
            <w:tcW w:w="3087" w:type="dxa"/>
            <w:vAlign w:val="center"/>
          </w:tcPr>
          <w:p w14:paraId="1149F51C" w14:textId="2B45014F" w:rsidR="000E606B" w:rsidRPr="000E606B" w:rsidRDefault="000E606B" w:rsidP="00287067">
            <w:pPr>
              <w:jc w:val="center"/>
              <w:rPr>
                <w:rFonts w:ascii="仿宋" w:eastAsia="仿宋" w:hAnsi="仿宋" w:cs="仿宋"/>
                <w:szCs w:val="21"/>
              </w:rPr>
            </w:pPr>
            <w:r w:rsidRPr="000E606B">
              <w:rPr>
                <w:rFonts w:ascii="仿宋" w:eastAsia="仿宋" w:hAnsi="仿宋" w:cs="仿宋" w:hint="eastAsia"/>
                <w:szCs w:val="21"/>
              </w:rPr>
              <w:t>扬州大学</w:t>
            </w:r>
          </w:p>
        </w:tc>
        <w:tc>
          <w:tcPr>
            <w:tcW w:w="1587" w:type="dxa"/>
            <w:vAlign w:val="center"/>
          </w:tcPr>
          <w:p w14:paraId="5D4CE227" w14:textId="37665066" w:rsidR="000E606B" w:rsidRPr="000E606B" w:rsidRDefault="000E606B" w:rsidP="00287067">
            <w:pPr>
              <w:jc w:val="center"/>
              <w:rPr>
                <w:rFonts w:ascii="仿宋" w:eastAsia="仿宋" w:hAnsi="仿宋" w:cs="仿宋"/>
                <w:szCs w:val="21"/>
              </w:rPr>
            </w:pPr>
            <w:r>
              <w:rPr>
                <w:rFonts w:ascii="仿宋" w:eastAsia="仿宋" w:hAnsi="仿宋" w:cs="仿宋" w:hint="eastAsia"/>
                <w:szCs w:val="21"/>
              </w:rPr>
              <w:t>副教授</w:t>
            </w:r>
          </w:p>
        </w:tc>
        <w:tc>
          <w:tcPr>
            <w:tcW w:w="2897" w:type="dxa"/>
            <w:vAlign w:val="center"/>
          </w:tcPr>
          <w:p w14:paraId="698CC7BC" w14:textId="13BECCDA" w:rsidR="000E606B" w:rsidRPr="000E606B" w:rsidRDefault="000E606B" w:rsidP="00287067">
            <w:pPr>
              <w:jc w:val="center"/>
              <w:rPr>
                <w:rFonts w:ascii="仿宋" w:eastAsia="仿宋" w:hAnsi="仿宋" w:cs="仿宋"/>
                <w:szCs w:val="21"/>
              </w:rPr>
            </w:pPr>
            <w:r w:rsidRPr="000E606B">
              <w:rPr>
                <w:rFonts w:ascii="仿宋" w:eastAsia="仿宋" w:hAnsi="仿宋" w:cs="仿宋" w:hint="eastAsia"/>
                <w:szCs w:val="21"/>
              </w:rPr>
              <w:t>标准技术制定</w:t>
            </w:r>
          </w:p>
        </w:tc>
      </w:tr>
      <w:tr w:rsidR="000E606B" w:rsidRPr="000E606B" w14:paraId="34D4A206" w14:textId="77777777" w:rsidTr="00287067">
        <w:trPr>
          <w:trHeight w:val="630"/>
          <w:jc w:val="center"/>
        </w:trPr>
        <w:tc>
          <w:tcPr>
            <w:tcW w:w="1067" w:type="dxa"/>
            <w:vAlign w:val="center"/>
          </w:tcPr>
          <w:p w14:paraId="0C88DFF3" w14:textId="5DA579D9" w:rsidR="000E606B" w:rsidRPr="000E606B" w:rsidRDefault="000E606B" w:rsidP="000E606B">
            <w:pPr>
              <w:jc w:val="center"/>
              <w:rPr>
                <w:rFonts w:ascii="仿宋" w:eastAsia="仿宋" w:hAnsi="仿宋" w:cs="仿宋"/>
                <w:szCs w:val="21"/>
              </w:rPr>
            </w:pPr>
            <w:r w:rsidRPr="000E606B">
              <w:rPr>
                <w:rFonts w:ascii="仿宋" w:eastAsia="仿宋" w:hAnsi="仿宋" w:cs="仿宋" w:hint="eastAsia"/>
                <w:szCs w:val="21"/>
              </w:rPr>
              <w:t>闫乐艳</w:t>
            </w:r>
          </w:p>
        </w:tc>
        <w:tc>
          <w:tcPr>
            <w:tcW w:w="3087" w:type="dxa"/>
            <w:vAlign w:val="center"/>
          </w:tcPr>
          <w:p w14:paraId="7A04308F" w14:textId="7F122B5A" w:rsidR="000E606B" w:rsidRPr="000E606B" w:rsidRDefault="000E606B" w:rsidP="000E606B">
            <w:pPr>
              <w:jc w:val="center"/>
              <w:rPr>
                <w:rFonts w:ascii="仿宋" w:eastAsia="仿宋" w:hAnsi="仿宋" w:cs="仿宋"/>
                <w:szCs w:val="21"/>
              </w:rPr>
            </w:pPr>
            <w:r w:rsidRPr="000E606B">
              <w:rPr>
                <w:rFonts w:ascii="仿宋" w:eastAsia="仿宋" w:hAnsi="仿宋" w:cs="仿宋" w:hint="eastAsia"/>
                <w:szCs w:val="21"/>
              </w:rPr>
              <w:t>江苏省农业科学院</w:t>
            </w:r>
          </w:p>
        </w:tc>
        <w:tc>
          <w:tcPr>
            <w:tcW w:w="1587" w:type="dxa"/>
            <w:vAlign w:val="center"/>
          </w:tcPr>
          <w:p w14:paraId="0DC7E280" w14:textId="2D681756" w:rsidR="000E606B" w:rsidRPr="000E606B" w:rsidRDefault="000E606B" w:rsidP="000E606B">
            <w:pPr>
              <w:jc w:val="center"/>
              <w:rPr>
                <w:rFonts w:ascii="仿宋" w:eastAsia="仿宋" w:hAnsi="仿宋" w:cs="仿宋"/>
                <w:szCs w:val="21"/>
              </w:rPr>
            </w:pPr>
            <w:r>
              <w:rPr>
                <w:rFonts w:ascii="仿宋" w:eastAsia="仿宋" w:hAnsi="仿宋" w:cs="仿宋" w:hint="eastAsia"/>
                <w:szCs w:val="21"/>
              </w:rPr>
              <w:t>副</w:t>
            </w:r>
            <w:r w:rsidRPr="000E606B">
              <w:rPr>
                <w:rFonts w:ascii="仿宋" w:eastAsia="仿宋" w:hAnsi="仿宋" w:cs="仿宋" w:hint="eastAsia"/>
                <w:szCs w:val="21"/>
              </w:rPr>
              <w:t>研究员</w:t>
            </w:r>
          </w:p>
        </w:tc>
        <w:tc>
          <w:tcPr>
            <w:tcW w:w="2897" w:type="dxa"/>
            <w:vAlign w:val="center"/>
          </w:tcPr>
          <w:p w14:paraId="4849086A" w14:textId="24BDA960" w:rsidR="000E606B" w:rsidRPr="000E606B" w:rsidRDefault="000E606B" w:rsidP="000E606B">
            <w:pPr>
              <w:jc w:val="center"/>
              <w:rPr>
                <w:rFonts w:ascii="仿宋" w:eastAsia="仿宋" w:hAnsi="仿宋" w:cs="仿宋"/>
                <w:szCs w:val="21"/>
              </w:rPr>
            </w:pPr>
            <w:r w:rsidRPr="000E606B">
              <w:rPr>
                <w:rFonts w:ascii="仿宋" w:eastAsia="仿宋" w:hAnsi="仿宋" w:cs="仿宋" w:hint="eastAsia"/>
                <w:szCs w:val="21"/>
              </w:rPr>
              <w:t>标准技术制定</w:t>
            </w:r>
          </w:p>
        </w:tc>
      </w:tr>
      <w:tr w:rsidR="000E606B" w:rsidRPr="000E606B" w14:paraId="40589649" w14:textId="77777777" w:rsidTr="00287067">
        <w:trPr>
          <w:trHeight w:val="630"/>
          <w:jc w:val="center"/>
        </w:trPr>
        <w:tc>
          <w:tcPr>
            <w:tcW w:w="1067" w:type="dxa"/>
            <w:vAlign w:val="center"/>
          </w:tcPr>
          <w:p w14:paraId="3F364010" w14:textId="6AC3C434" w:rsidR="000E606B" w:rsidRPr="000E606B" w:rsidRDefault="000E606B" w:rsidP="000E606B">
            <w:pPr>
              <w:jc w:val="center"/>
              <w:rPr>
                <w:rFonts w:ascii="仿宋" w:eastAsia="仿宋" w:hAnsi="仿宋" w:cs="仿宋"/>
                <w:szCs w:val="21"/>
              </w:rPr>
            </w:pPr>
            <w:r w:rsidRPr="000E606B">
              <w:rPr>
                <w:rFonts w:ascii="仿宋" w:eastAsia="仿宋" w:hAnsi="仿宋" w:cs="仿宋" w:hint="eastAsia"/>
                <w:szCs w:val="21"/>
              </w:rPr>
              <w:t>周慧</w:t>
            </w:r>
          </w:p>
        </w:tc>
        <w:tc>
          <w:tcPr>
            <w:tcW w:w="3087" w:type="dxa"/>
            <w:vAlign w:val="center"/>
          </w:tcPr>
          <w:p w14:paraId="1F447577" w14:textId="031390EF" w:rsidR="000E606B" w:rsidRPr="000E606B" w:rsidRDefault="000E606B" w:rsidP="000E606B">
            <w:pPr>
              <w:jc w:val="center"/>
              <w:rPr>
                <w:rFonts w:ascii="仿宋" w:eastAsia="仿宋" w:hAnsi="仿宋" w:cs="仿宋"/>
                <w:szCs w:val="21"/>
              </w:rPr>
            </w:pPr>
            <w:r w:rsidRPr="000E606B">
              <w:rPr>
                <w:rFonts w:ascii="仿宋" w:eastAsia="仿宋" w:hAnsi="仿宋" w:cs="仿宋" w:hint="eastAsia"/>
                <w:szCs w:val="21"/>
              </w:rPr>
              <w:t>江苏翠谷鸽业有限公司</w:t>
            </w:r>
          </w:p>
        </w:tc>
        <w:tc>
          <w:tcPr>
            <w:tcW w:w="1587" w:type="dxa"/>
            <w:vAlign w:val="center"/>
          </w:tcPr>
          <w:p w14:paraId="205B0CEE" w14:textId="169914D0" w:rsidR="000E606B" w:rsidRPr="000E606B" w:rsidRDefault="00BB4856" w:rsidP="000E606B">
            <w:pPr>
              <w:jc w:val="center"/>
              <w:rPr>
                <w:rFonts w:ascii="仿宋" w:eastAsia="仿宋" w:hAnsi="仿宋" w:cs="仿宋"/>
                <w:szCs w:val="21"/>
              </w:rPr>
            </w:pPr>
            <w:r>
              <w:rPr>
                <w:rFonts w:ascii="仿宋" w:eastAsia="仿宋" w:hAnsi="仿宋" w:cs="仿宋" w:hint="eastAsia"/>
                <w:szCs w:val="21"/>
              </w:rPr>
              <w:t>会计</w:t>
            </w:r>
            <w:r w:rsidR="000E606B" w:rsidRPr="000E606B">
              <w:rPr>
                <w:rFonts w:ascii="仿宋" w:eastAsia="仿宋" w:hAnsi="仿宋" w:cs="仿宋" w:hint="eastAsia"/>
                <w:szCs w:val="21"/>
              </w:rPr>
              <w:t>师</w:t>
            </w:r>
          </w:p>
        </w:tc>
        <w:tc>
          <w:tcPr>
            <w:tcW w:w="2897" w:type="dxa"/>
            <w:vAlign w:val="center"/>
          </w:tcPr>
          <w:p w14:paraId="600BD0DD" w14:textId="0866A36E" w:rsidR="000E606B" w:rsidRPr="000E606B" w:rsidRDefault="00BB4856" w:rsidP="000E606B">
            <w:pPr>
              <w:jc w:val="center"/>
              <w:rPr>
                <w:rFonts w:ascii="仿宋" w:eastAsia="仿宋" w:hAnsi="仿宋" w:cs="仿宋"/>
                <w:szCs w:val="21"/>
              </w:rPr>
            </w:pPr>
            <w:r>
              <w:rPr>
                <w:rFonts w:ascii="仿宋" w:eastAsia="仿宋" w:hAnsi="仿宋" w:cs="仿宋" w:hint="eastAsia"/>
                <w:szCs w:val="21"/>
              </w:rPr>
              <w:t>协助</w:t>
            </w:r>
            <w:r w:rsidR="000E606B" w:rsidRPr="000E606B">
              <w:rPr>
                <w:rFonts w:ascii="仿宋" w:eastAsia="仿宋" w:hAnsi="仿宋" w:cs="仿宋" w:hint="eastAsia"/>
                <w:szCs w:val="21"/>
              </w:rPr>
              <w:t>项目统筹协调</w:t>
            </w:r>
            <w:r>
              <w:rPr>
                <w:rFonts w:ascii="仿宋" w:eastAsia="仿宋" w:hAnsi="仿宋" w:cs="仿宋" w:hint="eastAsia"/>
                <w:szCs w:val="21"/>
              </w:rPr>
              <w:t>工作</w:t>
            </w:r>
          </w:p>
        </w:tc>
      </w:tr>
      <w:tr w:rsidR="000E606B" w:rsidRPr="000E606B" w14:paraId="21CA0C4F" w14:textId="77777777" w:rsidTr="00287067">
        <w:trPr>
          <w:trHeight w:val="630"/>
          <w:jc w:val="center"/>
        </w:trPr>
        <w:tc>
          <w:tcPr>
            <w:tcW w:w="1067" w:type="dxa"/>
            <w:vAlign w:val="center"/>
          </w:tcPr>
          <w:p w14:paraId="0DBFCBA4" w14:textId="7D5385B8" w:rsidR="000E606B" w:rsidRPr="000E606B" w:rsidRDefault="00BB4856" w:rsidP="000E606B">
            <w:pPr>
              <w:jc w:val="center"/>
              <w:rPr>
                <w:rFonts w:ascii="仿宋" w:eastAsia="仿宋" w:hAnsi="仿宋" w:cs="仿宋"/>
                <w:szCs w:val="21"/>
              </w:rPr>
            </w:pPr>
            <w:r w:rsidRPr="00BB4856">
              <w:rPr>
                <w:rFonts w:ascii="仿宋" w:eastAsia="仿宋" w:hAnsi="仿宋" w:cs="仿宋" w:hint="eastAsia"/>
                <w:szCs w:val="21"/>
              </w:rPr>
              <w:t>沈欣悦</w:t>
            </w:r>
          </w:p>
        </w:tc>
        <w:tc>
          <w:tcPr>
            <w:tcW w:w="3087" w:type="dxa"/>
            <w:vAlign w:val="center"/>
          </w:tcPr>
          <w:p w14:paraId="11F406F5" w14:textId="7AC55898" w:rsidR="000E606B" w:rsidRPr="000E606B" w:rsidRDefault="00BB4856" w:rsidP="000E606B">
            <w:pPr>
              <w:jc w:val="center"/>
              <w:rPr>
                <w:rFonts w:ascii="仿宋" w:eastAsia="仿宋" w:hAnsi="仿宋" w:cs="仿宋"/>
                <w:szCs w:val="21"/>
              </w:rPr>
            </w:pPr>
            <w:r w:rsidRPr="00BB4856">
              <w:rPr>
                <w:rFonts w:ascii="仿宋" w:eastAsia="仿宋" w:hAnsi="仿宋" w:cs="仿宋" w:hint="eastAsia"/>
                <w:szCs w:val="21"/>
              </w:rPr>
              <w:t>江苏省家禽科学研究所</w:t>
            </w:r>
          </w:p>
        </w:tc>
        <w:tc>
          <w:tcPr>
            <w:tcW w:w="1587" w:type="dxa"/>
            <w:vAlign w:val="center"/>
          </w:tcPr>
          <w:p w14:paraId="59BB9734" w14:textId="44A4540D" w:rsidR="000E606B" w:rsidRPr="000E606B" w:rsidRDefault="00BB4856" w:rsidP="000E606B">
            <w:pPr>
              <w:jc w:val="center"/>
              <w:rPr>
                <w:rFonts w:ascii="仿宋" w:eastAsia="仿宋" w:hAnsi="仿宋" w:cs="仿宋"/>
                <w:szCs w:val="21"/>
              </w:rPr>
            </w:pPr>
            <w:r>
              <w:rPr>
                <w:rFonts w:ascii="仿宋" w:eastAsia="仿宋" w:hAnsi="仿宋" w:cs="仿宋" w:hint="eastAsia"/>
                <w:szCs w:val="21"/>
              </w:rPr>
              <w:t>副</w:t>
            </w:r>
            <w:r w:rsidRPr="000E606B">
              <w:rPr>
                <w:rFonts w:ascii="仿宋" w:eastAsia="仿宋" w:hAnsi="仿宋" w:cs="仿宋" w:hint="eastAsia"/>
                <w:szCs w:val="21"/>
              </w:rPr>
              <w:t>研究员</w:t>
            </w:r>
          </w:p>
        </w:tc>
        <w:tc>
          <w:tcPr>
            <w:tcW w:w="2897" w:type="dxa"/>
            <w:vAlign w:val="center"/>
          </w:tcPr>
          <w:p w14:paraId="0CA49A8F" w14:textId="16DFDE00" w:rsidR="000E606B" w:rsidRPr="000E606B" w:rsidRDefault="00BB4856" w:rsidP="000E606B">
            <w:pPr>
              <w:jc w:val="center"/>
              <w:rPr>
                <w:rFonts w:ascii="仿宋" w:eastAsia="仿宋" w:hAnsi="仿宋" w:cs="仿宋"/>
                <w:szCs w:val="21"/>
              </w:rPr>
            </w:pPr>
            <w:r w:rsidRPr="000E606B">
              <w:rPr>
                <w:rFonts w:ascii="仿宋" w:eastAsia="仿宋" w:hAnsi="仿宋" w:cs="仿宋" w:hint="eastAsia"/>
                <w:szCs w:val="21"/>
              </w:rPr>
              <w:t>标准技术制定</w:t>
            </w:r>
          </w:p>
        </w:tc>
      </w:tr>
      <w:tr w:rsidR="00BB4856" w:rsidRPr="000E606B" w14:paraId="0733879C" w14:textId="77777777" w:rsidTr="00287067">
        <w:trPr>
          <w:trHeight w:val="630"/>
          <w:jc w:val="center"/>
        </w:trPr>
        <w:tc>
          <w:tcPr>
            <w:tcW w:w="1067" w:type="dxa"/>
            <w:vAlign w:val="center"/>
          </w:tcPr>
          <w:p w14:paraId="0ED728CE" w14:textId="240A1181" w:rsidR="00BB4856" w:rsidRPr="000E606B" w:rsidRDefault="00BB4856" w:rsidP="00BB4856">
            <w:pPr>
              <w:jc w:val="center"/>
              <w:rPr>
                <w:rFonts w:ascii="仿宋" w:eastAsia="仿宋" w:hAnsi="仿宋" w:cs="仿宋"/>
                <w:szCs w:val="21"/>
              </w:rPr>
            </w:pPr>
            <w:r w:rsidRPr="00BB4856">
              <w:rPr>
                <w:rFonts w:ascii="仿宋" w:eastAsia="仿宋" w:hAnsi="仿宋" w:cs="仿宋" w:hint="eastAsia"/>
                <w:szCs w:val="21"/>
              </w:rPr>
              <w:t>侯超</w:t>
            </w:r>
          </w:p>
        </w:tc>
        <w:tc>
          <w:tcPr>
            <w:tcW w:w="3087" w:type="dxa"/>
            <w:vAlign w:val="center"/>
          </w:tcPr>
          <w:p w14:paraId="6F452F37" w14:textId="45B6B28C" w:rsidR="00BB4856" w:rsidRPr="000E606B" w:rsidRDefault="00BB4856" w:rsidP="00BB4856">
            <w:pPr>
              <w:jc w:val="center"/>
              <w:rPr>
                <w:rFonts w:ascii="仿宋" w:eastAsia="仿宋" w:hAnsi="仿宋" w:cs="仿宋"/>
                <w:szCs w:val="21"/>
              </w:rPr>
            </w:pPr>
            <w:r w:rsidRPr="000E606B">
              <w:rPr>
                <w:rFonts w:ascii="仿宋" w:eastAsia="仿宋" w:hAnsi="仿宋" w:cs="仿宋" w:hint="eastAsia"/>
                <w:szCs w:val="21"/>
              </w:rPr>
              <w:t>南京市畜牧家禽科学研究所</w:t>
            </w:r>
          </w:p>
        </w:tc>
        <w:tc>
          <w:tcPr>
            <w:tcW w:w="1587" w:type="dxa"/>
            <w:vAlign w:val="center"/>
          </w:tcPr>
          <w:p w14:paraId="4C313CA7" w14:textId="4109D4CF" w:rsidR="00BB4856" w:rsidRPr="000E606B" w:rsidRDefault="00BB4856" w:rsidP="00BB4856">
            <w:pPr>
              <w:jc w:val="center"/>
              <w:rPr>
                <w:rFonts w:ascii="仿宋" w:eastAsia="仿宋" w:hAnsi="仿宋" w:cs="仿宋"/>
                <w:szCs w:val="21"/>
              </w:rPr>
            </w:pPr>
            <w:r w:rsidRPr="000E606B">
              <w:rPr>
                <w:rFonts w:ascii="仿宋" w:eastAsia="仿宋" w:hAnsi="仿宋" w:cs="仿宋" w:hint="eastAsia"/>
                <w:szCs w:val="21"/>
              </w:rPr>
              <w:t>畜牧师</w:t>
            </w:r>
          </w:p>
        </w:tc>
        <w:tc>
          <w:tcPr>
            <w:tcW w:w="2897" w:type="dxa"/>
            <w:vAlign w:val="center"/>
          </w:tcPr>
          <w:p w14:paraId="17F0AD42" w14:textId="78D99617" w:rsidR="00BB4856" w:rsidRPr="000E606B" w:rsidRDefault="00BB4856" w:rsidP="00BB4856">
            <w:pPr>
              <w:jc w:val="center"/>
              <w:rPr>
                <w:rFonts w:ascii="仿宋" w:eastAsia="仿宋" w:hAnsi="仿宋" w:cs="仿宋"/>
                <w:szCs w:val="21"/>
              </w:rPr>
            </w:pPr>
            <w:r w:rsidRPr="000E606B">
              <w:rPr>
                <w:rFonts w:ascii="仿宋" w:eastAsia="仿宋" w:hAnsi="仿宋" w:cs="仿宋" w:hint="eastAsia"/>
                <w:szCs w:val="21"/>
              </w:rPr>
              <w:t>标准技术</w:t>
            </w:r>
            <w:r w:rsidRPr="00BB4856">
              <w:rPr>
                <w:rFonts w:ascii="仿宋" w:eastAsia="仿宋" w:hAnsi="仿宋" w:cs="仿宋" w:hint="eastAsia"/>
                <w:szCs w:val="21"/>
              </w:rPr>
              <w:t>编制</w:t>
            </w:r>
          </w:p>
        </w:tc>
      </w:tr>
      <w:tr w:rsidR="00BB4856" w:rsidRPr="000E606B" w14:paraId="1E446600" w14:textId="77777777" w:rsidTr="00287067">
        <w:trPr>
          <w:trHeight w:val="630"/>
          <w:jc w:val="center"/>
        </w:trPr>
        <w:tc>
          <w:tcPr>
            <w:tcW w:w="1067" w:type="dxa"/>
            <w:vAlign w:val="center"/>
          </w:tcPr>
          <w:p w14:paraId="6697E04B" w14:textId="33DFA55C" w:rsidR="00BB4856" w:rsidRPr="00BB4856" w:rsidRDefault="00BB4856" w:rsidP="00BB4856">
            <w:pPr>
              <w:jc w:val="center"/>
              <w:rPr>
                <w:rFonts w:ascii="仿宋" w:eastAsia="仿宋" w:hAnsi="仿宋" w:cs="仿宋"/>
                <w:szCs w:val="21"/>
              </w:rPr>
            </w:pPr>
            <w:r w:rsidRPr="00BB4856">
              <w:rPr>
                <w:rFonts w:ascii="仿宋" w:eastAsia="仿宋" w:hAnsi="仿宋" w:cs="仿宋" w:hint="eastAsia"/>
                <w:szCs w:val="21"/>
              </w:rPr>
              <w:t>陈镇</w:t>
            </w:r>
          </w:p>
        </w:tc>
        <w:tc>
          <w:tcPr>
            <w:tcW w:w="3087" w:type="dxa"/>
            <w:vAlign w:val="center"/>
          </w:tcPr>
          <w:p w14:paraId="6B84914F" w14:textId="23028030" w:rsidR="00BB4856" w:rsidRPr="000E606B" w:rsidRDefault="00BB4856" w:rsidP="00BB4856">
            <w:pPr>
              <w:jc w:val="center"/>
              <w:rPr>
                <w:rFonts w:ascii="仿宋" w:eastAsia="仿宋" w:hAnsi="仿宋" w:cs="仿宋"/>
                <w:szCs w:val="21"/>
              </w:rPr>
            </w:pPr>
            <w:r>
              <w:rPr>
                <w:rFonts w:ascii="仿宋" w:eastAsia="仿宋" w:hAnsi="仿宋" w:cs="仿宋" w:hint="eastAsia"/>
                <w:szCs w:val="21"/>
              </w:rPr>
              <w:t>江宁区农业农村局</w:t>
            </w:r>
          </w:p>
        </w:tc>
        <w:tc>
          <w:tcPr>
            <w:tcW w:w="1587" w:type="dxa"/>
            <w:vAlign w:val="center"/>
          </w:tcPr>
          <w:p w14:paraId="57C76B66" w14:textId="73254712" w:rsidR="00BB4856" w:rsidRPr="000E606B" w:rsidRDefault="00BB4856" w:rsidP="00BB4856">
            <w:pPr>
              <w:jc w:val="center"/>
              <w:rPr>
                <w:rFonts w:ascii="仿宋" w:eastAsia="仿宋" w:hAnsi="仿宋" w:cs="仿宋"/>
                <w:szCs w:val="21"/>
              </w:rPr>
            </w:pPr>
            <w:r w:rsidRPr="000E606B">
              <w:rPr>
                <w:rFonts w:ascii="仿宋" w:eastAsia="仿宋" w:hAnsi="仿宋" w:cs="仿宋" w:hint="eastAsia"/>
                <w:szCs w:val="21"/>
              </w:rPr>
              <w:t>畜牧师</w:t>
            </w:r>
          </w:p>
        </w:tc>
        <w:tc>
          <w:tcPr>
            <w:tcW w:w="2897" w:type="dxa"/>
            <w:vAlign w:val="center"/>
          </w:tcPr>
          <w:p w14:paraId="187010E2" w14:textId="6DC63A96" w:rsidR="00BB4856" w:rsidRPr="000E606B" w:rsidRDefault="00BB4856" w:rsidP="00BB4856">
            <w:pPr>
              <w:jc w:val="center"/>
              <w:rPr>
                <w:rFonts w:ascii="仿宋" w:eastAsia="仿宋" w:hAnsi="仿宋" w:cs="仿宋"/>
                <w:szCs w:val="21"/>
              </w:rPr>
            </w:pPr>
            <w:r w:rsidRPr="00BB4856">
              <w:rPr>
                <w:rFonts w:ascii="仿宋" w:eastAsia="仿宋" w:hAnsi="仿宋" w:cs="仿宋"/>
                <w:szCs w:val="21"/>
              </w:rPr>
              <w:t>标准内容调研</w:t>
            </w:r>
          </w:p>
        </w:tc>
      </w:tr>
      <w:tr w:rsidR="00BB4856" w:rsidRPr="000E606B" w14:paraId="3455F9A5" w14:textId="77777777" w:rsidTr="00287067">
        <w:trPr>
          <w:trHeight w:val="630"/>
          <w:jc w:val="center"/>
        </w:trPr>
        <w:tc>
          <w:tcPr>
            <w:tcW w:w="1067" w:type="dxa"/>
            <w:vAlign w:val="center"/>
          </w:tcPr>
          <w:p w14:paraId="03E31FC8" w14:textId="722EE634" w:rsidR="00BB4856" w:rsidRPr="00BB4856" w:rsidRDefault="00BB4856" w:rsidP="00BB4856">
            <w:pPr>
              <w:jc w:val="center"/>
              <w:rPr>
                <w:rFonts w:ascii="仿宋" w:eastAsia="仿宋" w:hAnsi="仿宋" w:cs="仿宋"/>
                <w:szCs w:val="21"/>
              </w:rPr>
            </w:pPr>
            <w:r w:rsidRPr="00BB4856">
              <w:rPr>
                <w:rFonts w:ascii="仿宋" w:eastAsia="仿宋" w:hAnsi="仿宋" w:cs="仿宋" w:hint="eastAsia"/>
                <w:szCs w:val="21"/>
              </w:rPr>
              <w:t>裔开华</w:t>
            </w:r>
          </w:p>
        </w:tc>
        <w:tc>
          <w:tcPr>
            <w:tcW w:w="3087" w:type="dxa"/>
            <w:vAlign w:val="center"/>
          </w:tcPr>
          <w:p w14:paraId="3B46DE46" w14:textId="2307A902" w:rsidR="00BB4856" w:rsidRPr="000E606B" w:rsidRDefault="00BB4856" w:rsidP="00BB4856">
            <w:pPr>
              <w:jc w:val="center"/>
              <w:rPr>
                <w:rFonts w:ascii="仿宋" w:eastAsia="仿宋" w:hAnsi="仿宋" w:cs="仿宋"/>
                <w:szCs w:val="21"/>
              </w:rPr>
            </w:pPr>
            <w:r>
              <w:rPr>
                <w:rFonts w:ascii="仿宋" w:eastAsia="仿宋" w:hAnsi="仿宋" w:cs="仿宋" w:hint="eastAsia"/>
                <w:szCs w:val="21"/>
              </w:rPr>
              <w:t>江宁区农业农村局</w:t>
            </w:r>
          </w:p>
        </w:tc>
        <w:tc>
          <w:tcPr>
            <w:tcW w:w="1587" w:type="dxa"/>
            <w:vAlign w:val="center"/>
          </w:tcPr>
          <w:p w14:paraId="28C9FA20" w14:textId="0CE415B8" w:rsidR="00BB4856" w:rsidRPr="000E606B" w:rsidRDefault="00BB4856" w:rsidP="00BB4856">
            <w:pPr>
              <w:jc w:val="center"/>
              <w:rPr>
                <w:rFonts w:ascii="仿宋" w:eastAsia="仿宋" w:hAnsi="仿宋" w:cs="仿宋"/>
                <w:szCs w:val="21"/>
              </w:rPr>
            </w:pPr>
            <w:r>
              <w:rPr>
                <w:rFonts w:ascii="仿宋" w:eastAsia="仿宋" w:hAnsi="仿宋" w:cs="仿宋" w:hint="eastAsia"/>
                <w:szCs w:val="21"/>
              </w:rPr>
              <w:t>兽医</w:t>
            </w:r>
            <w:r w:rsidRPr="000E606B">
              <w:rPr>
                <w:rFonts w:ascii="仿宋" w:eastAsia="仿宋" w:hAnsi="仿宋" w:cs="仿宋" w:hint="eastAsia"/>
                <w:szCs w:val="21"/>
              </w:rPr>
              <w:t>师</w:t>
            </w:r>
          </w:p>
        </w:tc>
        <w:tc>
          <w:tcPr>
            <w:tcW w:w="2897" w:type="dxa"/>
            <w:vAlign w:val="center"/>
          </w:tcPr>
          <w:p w14:paraId="678D572B" w14:textId="7FD65AD5" w:rsidR="00BB4856" w:rsidRPr="000E606B" w:rsidRDefault="00BB4856" w:rsidP="00BB4856">
            <w:pPr>
              <w:jc w:val="center"/>
              <w:rPr>
                <w:rFonts w:ascii="仿宋" w:eastAsia="仿宋" w:hAnsi="仿宋" w:cs="仿宋"/>
                <w:szCs w:val="21"/>
              </w:rPr>
            </w:pPr>
            <w:r w:rsidRPr="00BB4856">
              <w:rPr>
                <w:rFonts w:ascii="仿宋" w:eastAsia="仿宋" w:hAnsi="仿宋" w:cs="仿宋"/>
                <w:szCs w:val="21"/>
              </w:rPr>
              <w:t>标准内容调研</w:t>
            </w:r>
          </w:p>
        </w:tc>
      </w:tr>
      <w:tr w:rsidR="00BB4856" w:rsidRPr="000E606B" w14:paraId="3930DB54" w14:textId="77777777" w:rsidTr="00287067">
        <w:trPr>
          <w:trHeight w:val="630"/>
          <w:jc w:val="center"/>
        </w:trPr>
        <w:tc>
          <w:tcPr>
            <w:tcW w:w="1067" w:type="dxa"/>
            <w:vAlign w:val="center"/>
          </w:tcPr>
          <w:p w14:paraId="03CE6802" w14:textId="2EBAD736" w:rsidR="00BB4856" w:rsidRPr="00BB4856" w:rsidRDefault="00BB4856" w:rsidP="00BB4856">
            <w:pPr>
              <w:jc w:val="center"/>
              <w:rPr>
                <w:rFonts w:ascii="仿宋" w:eastAsia="仿宋" w:hAnsi="仿宋" w:cs="仿宋"/>
                <w:szCs w:val="21"/>
              </w:rPr>
            </w:pPr>
            <w:r w:rsidRPr="00BB4856">
              <w:rPr>
                <w:rFonts w:ascii="仿宋" w:eastAsia="仿宋" w:hAnsi="仿宋" w:cs="仿宋" w:hint="eastAsia"/>
                <w:szCs w:val="21"/>
              </w:rPr>
              <w:t>秦和春</w:t>
            </w:r>
          </w:p>
        </w:tc>
        <w:tc>
          <w:tcPr>
            <w:tcW w:w="3087" w:type="dxa"/>
            <w:vAlign w:val="center"/>
          </w:tcPr>
          <w:p w14:paraId="2078D099" w14:textId="1F596DC0" w:rsidR="00BB4856" w:rsidRPr="000E606B" w:rsidRDefault="00BB4856" w:rsidP="00BB4856">
            <w:pPr>
              <w:jc w:val="center"/>
              <w:rPr>
                <w:rFonts w:ascii="仿宋" w:eastAsia="仿宋" w:hAnsi="仿宋" w:cs="仿宋"/>
                <w:szCs w:val="21"/>
              </w:rPr>
            </w:pPr>
            <w:r>
              <w:rPr>
                <w:rFonts w:ascii="仿宋" w:eastAsia="仿宋" w:hAnsi="仿宋" w:cs="仿宋" w:hint="eastAsia"/>
                <w:szCs w:val="21"/>
              </w:rPr>
              <w:t>江宁区农业农村局</w:t>
            </w:r>
          </w:p>
        </w:tc>
        <w:tc>
          <w:tcPr>
            <w:tcW w:w="1587" w:type="dxa"/>
            <w:vAlign w:val="center"/>
          </w:tcPr>
          <w:p w14:paraId="55E73614" w14:textId="4027D9BB" w:rsidR="00BB4856" w:rsidRPr="000E606B" w:rsidRDefault="00BB4856" w:rsidP="00BB4856">
            <w:pPr>
              <w:jc w:val="center"/>
              <w:rPr>
                <w:rFonts w:ascii="仿宋" w:eastAsia="仿宋" w:hAnsi="仿宋" w:cs="仿宋"/>
                <w:szCs w:val="21"/>
              </w:rPr>
            </w:pPr>
            <w:r w:rsidRPr="000E606B">
              <w:rPr>
                <w:rFonts w:ascii="仿宋" w:eastAsia="仿宋" w:hAnsi="仿宋" w:cs="仿宋" w:hint="eastAsia"/>
                <w:szCs w:val="21"/>
              </w:rPr>
              <w:t>高级</w:t>
            </w:r>
            <w:r>
              <w:rPr>
                <w:rFonts w:ascii="仿宋" w:eastAsia="仿宋" w:hAnsi="仿宋" w:cs="仿宋" w:hint="eastAsia"/>
                <w:szCs w:val="21"/>
              </w:rPr>
              <w:t>兽医</w:t>
            </w:r>
            <w:r w:rsidRPr="000E606B">
              <w:rPr>
                <w:rFonts w:ascii="仿宋" w:eastAsia="仿宋" w:hAnsi="仿宋" w:cs="仿宋" w:hint="eastAsia"/>
                <w:szCs w:val="21"/>
              </w:rPr>
              <w:t>师</w:t>
            </w:r>
          </w:p>
        </w:tc>
        <w:tc>
          <w:tcPr>
            <w:tcW w:w="2897" w:type="dxa"/>
            <w:vAlign w:val="center"/>
          </w:tcPr>
          <w:p w14:paraId="22127575" w14:textId="0B34B37C" w:rsidR="00BB4856" w:rsidRPr="000E606B" w:rsidRDefault="00BB4856" w:rsidP="00BB4856">
            <w:pPr>
              <w:jc w:val="center"/>
              <w:rPr>
                <w:rFonts w:ascii="仿宋" w:eastAsia="仿宋" w:hAnsi="仿宋" w:cs="仿宋"/>
                <w:szCs w:val="21"/>
              </w:rPr>
            </w:pPr>
            <w:r w:rsidRPr="00BB4856">
              <w:rPr>
                <w:rFonts w:ascii="仿宋" w:eastAsia="仿宋" w:hAnsi="仿宋" w:cs="仿宋"/>
                <w:szCs w:val="21"/>
              </w:rPr>
              <w:t>标准内容调研</w:t>
            </w:r>
          </w:p>
        </w:tc>
      </w:tr>
      <w:tr w:rsidR="00BB4856" w:rsidRPr="000E606B" w14:paraId="054AEC39" w14:textId="77777777" w:rsidTr="00287067">
        <w:trPr>
          <w:trHeight w:val="630"/>
          <w:jc w:val="center"/>
        </w:trPr>
        <w:tc>
          <w:tcPr>
            <w:tcW w:w="1067" w:type="dxa"/>
            <w:vAlign w:val="center"/>
          </w:tcPr>
          <w:p w14:paraId="14D7027D" w14:textId="44EC9294" w:rsidR="00BB4856" w:rsidRPr="000E606B" w:rsidRDefault="00BB4856" w:rsidP="00BB4856">
            <w:pPr>
              <w:jc w:val="center"/>
              <w:rPr>
                <w:rFonts w:ascii="仿宋" w:eastAsia="仿宋" w:hAnsi="仿宋" w:cs="仿宋"/>
                <w:szCs w:val="21"/>
              </w:rPr>
            </w:pPr>
            <w:r w:rsidRPr="00BB4856">
              <w:rPr>
                <w:rFonts w:ascii="仿宋" w:eastAsia="仿宋" w:hAnsi="仿宋" w:cs="仿宋" w:hint="eastAsia"/>
                <w:szCs w:val="21"/>
              </w:rPr>
              <w:t>王</w:t>
            </w:r>
            <w:r w:rsidR="006A0A2A">
              <w:rPr>
                <w:rFonts w:ascii="仿宋" w:eastAsia="仿宋" w:hAnsi="仿宋" w:cs="仿宋" w:hint="eastAsia"/>
                <w:szCs w:val="21"/>
              </w:rPr>
              <w:t>勤</w:t>
            </w:r>
          </w:p>
        </w:tc>
        <w:tc>
          <w:tcPr>
            <w:tcW w:w="3087" w:type="dxa"/>
            <w:vAlign w:val="center"/>
          </w:tcPr>
          <w:p w14:paraId="1787334E" w14:textId="1A07E780" w:rsidR="00BB4856" w:rsidRPr="000E606B" w:rsidRDefault="00BB4856" w:rsidP="00BB4856">
            <w:pPr>
              <w:jc w:val="center"/>
              <w:rPr>
                <w:rFonts w:ascii="仿宋" w:eastAsia="仿宋" w:hAnsi="仿宋" w:cs="仿宋"/>
                <w:szCs w:val="21"/>
              </w:rPr>
            </w:pPr>
            <w:r>
              <w:rPr>
                <w:rFonts w:ascii="仿宋" w:eastAsia="仿宋" w:hAnsi="仿宋" w:cs="仿宋" w:hint="eastAsia"/>
                <w:szCs w:val="21"/>
              </w:rPr>
              <w:t>江宁区农业农村局</w:t>
            </w:r>
          </w:p>
        </w:tc>
        <w:tc>
          <w:tcPr>
            <w:tcW w:w="1587" w:type="dxa"/>
            <w:vAlign w:val="center"/>
          </w:tcPr>
          <w:p w14:paraId="38C7EC29" w14:textId="3C48CEED" w:rsidR="00BB4856" w:rsidRPr="000E606B" w:rsidRDefault="00BB4856" w:rsidP="00BB4856">
            <w:pPr>
              <w:jc w:val="center"/>
              <w:rPr>
                <w:rFonts w:ascii="仿宋" w:eastAsia="仿宋" w:hAnsi="仿宋" w:cs="仿宋"/>
                <w:szCs w:val="21"/>
              </w:rPr>
            </w:pPr>
            <w:r w:rsidRPr="000E606B">
              <w:rPr>
                <w:rFonts w:ascii="仿宋" w:eastAsia="仿宋" w:hAnsi="仿宋" w:cs="仿宋" w:hint="eastAsia"/>
                <w:szCs w:val="21"/>
              </w:rPr>
              <w:t>畜牧师</w:t>
            </w:r>
          </w:p>
        </w:tc>
        <w:tc>
          <w:tcPr>
            <w:tcW w:w="2897" w:type="dxa"/>
            <w:vAlign w:val="center"/>
          </w:tcPr>
          <w:p w14:paraId="68BBBCE8" w14:textId="68C290AA" w:rsidR="00BB4856" w:rsidRPr="000E606B" w:rsidRDefault="00BB4856" w:rsidP="00BB4856">
            <w:pPr>
              <w:jc w:val="center"/>
              <w:rPr>
                <w:rFonts w:ascii="仿宋" w:eastAsia="仿宋" w:hAnsi="仿宋" w:cs="仿宋"/>
                <w:szCs w:val="21"/>
              </w:rPr>
            </w:pPr>
            <w:r w:rsidRPr="00BB4856">
              <w:rPr>
                <w:rFonts w:ascii="仿宋" w:eastAsia="仿宋" w:hAnsi="仿宋" w:cs="仿宋"/>
                <w:szCs w:val="21"/>
              </w:rPr>
              <w:t>标准内容调研</w:t>
            </w:r>
          </w:p>
        </w:tc>
      </w:tr>
    </w:tbl>
    <w:p w14:paraId="230448D0" w14:textId="133D481C" w:rsidR="00E87BE1" w:rsidRDefault="00000000">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首先，通过普查调研摸清了我</w:t>
      </w:r>
      <w:r w:rsidR="00B2128A">
        <w:rPr>
          <w:rFonts w:ascii="仿宋" w:eastAsia="仿宋" w:hAnsi="仿宋" w:cs="仿宋" w:hint="eastAsia"/>
          <w:sz w:val="28"/>
          <w:szCs w:val="28"/>
        </w:rPr>
        <w:t>省</w:t>
      </w:r>
      <w:r>
        <w:rPr>
          <w:rFonts w:ascii="仿宋" w:eastAsia="仿宋" w:hAnsi="仿宋" w:cs="仿宋" w:hint="eastAsia"/>
          <w:sz w:val="28"/>
          <w:szCs w:val="28"/>
        </w:rPr>
        <w:t>肉鸽的养殖</w:t>
      </w:r>
      <w:r w:rsidR="00B2128A">
        <w:rPr>
          <w:rFonts w:ascii="仿宋" w:eastAsia="仿宋" w:hAnsi="仿宋" w:cs="仿宋" w:hint="eastAsia"/>
          <w:sz w:val="28"/>
          <w:szCs w:val="28"/>
        </w:rPr>
        <w:t>过程中</w:t>
      </w:r>
      <w:bookmarkStart w:id="0" w:name="_Hlk175745915"/>
      <w:r w:rsidR="00B2128A">
        <w:rPr>
          <w:rFonts w:ascii="仿宋" w:eastAsia="仿宋" w:hAnsi="仿宋" w:cs="仿宋" w:hint="eastAsia"/>
          <w:sz w:val="28"/>
          <w:szCs w:val="28"/>
        </w:rPr>
        <w:t>生物安全防控</w:t>
      </w:r>
      <w:r>
        <w:rPr>
          <w:rFonts w:ascii="仿宋" w:eastAsia="仿宋" w:hAnsi="仿宋" w:cs="仿宋" w:hint="eastAsia"/>
          <w:sz w:val="28"/>
          <w:szCs w:val="28"/>
        </w:rPr>
        <w:t>现状</w:t>
      </w:r>
      <w:bookmarkEnd w:id="0"/>
      <w:r>
        <w:rPr>
          <w:rFonts w:ascii="仿宋" w:eastAsia="仿宋" w:hAnsi="仿宋" w:cs="仿宋" w:hint="eastAsia"/>
          <w:sz w:val="28"/>
          <w:szCs w:val="28"/>
        </w:rPr>
        <w:t>。目前我</w:t>
      </w:r>
      <w:r w:rsidR="00B2128A">
        <w:rPr>
          <w:rFonts w:ascii="仿宋" w:eastAsia="仿宋" w:hAnsi="仿宋" w:cs="仿宋" w:hint="eastAsia"/>
          <w:sz w:val="28"/>
          <w:szCs w:val="28"/>
        </w:rPr>
        <w:t>省</w:t>
      </w:r>
      <w:r>
        <w:rPr>
          <w:rFonts w:ascii="仿宋" w:eastAsia="仿宋" w:hAnsi="仿宋" w:cs="仿宋" w:hint="eastAsia"/>
          <w:sz w:val="28"/>
          <w:szCs w:val="28"/>
        </w:rPr>
        <w:t>肉鸽生产格局为大型企业、</w:t>
      </w:r>
      <w:r w:rsidR="00115916">
        <w:rPr>
          <w:rFonts w:ascii="仿宋" w:eastAsia="仿宋" w:hAnsi="仿宋" w:cs="仿宋" w:hint="eastAsia"/>
          <w:sz w:val="28"/>
          <w:szCs w:val="28"/>
        </w:rPr>
        <w:t>规模</w:t>
      </w:r>
      <w:r>
        <w:rPr>
          <w:rFonts w:ascii="仿宋" w:eastAsia="仿宋" w:hAnsi="仿宋" w:cs="仿宋" w:hint="eastAsia"/>
          <w:sz w:val="28"/>
          <w:szCs w:val="28"/>
        </w:rPr>
        <w:t>养殖专业户和</w:t>
      </w:r>
      <w:r w:rsidR="00115916">
        <w:rPr>
          <w:rFonts w:ascii="仿宋" w:eastAsia="仿宋" w:hAnsi="仿宋" w:cs="仿宋" w:hint="eastAsia"/>
          <w:sz w:val="28"/>
          <w:szCs w:val="28"/>
        </w:rPr>
        <w:t>中小散</w:t>
      </w:r>
      <w:r w:rsidR="00115916">
        <w:rPr>
          <w:rFonts w:ascii="仿宋" w:eastAsia="仿宋" w:hAnsi="仿宋" w:cs="仿宋" w:hint="eastAsia"/>
          <w:sz w:val="28"/>
          <w:szCs w:val="28"/>
        </w:rPr>
        <w:lastRenderedPageBreak/>
        <w:t>户</w:t>
      </w:r>
      <w:r>
        <w:rPr>
          <w:rFonts w:ascii="仿宋" w:eastAsia="仿宋" w:hAnsi="仿宋" w:cs="仿宋" w:hint="eastAsia"/>
          <w:sz w:val="28"/>
          <w:szCs w:val="28"/>
        </w:rPr>
        <w:t>并存，不同主体间养殖水平参差不齐</w:t>
      </w:r>
      <w:r w:rsidR="00B2128A">
        <w:rPr>
          <w:rFonts w:ascii="仿宋" w:eastAsia="仿宋" w:hAnsi="仿宋" w:cs="仿宋" w:hint="eastAsia"/>
          <w:sz w:val="28"/>
          <w:szCs w:val="28"/>
        </w:rPr>
        <w:t>，这也就造成了不同养殖主体间养殖环境和防控体系的构建存在较大差异</w:t>
      </w:r>
      <w:r>
        <w:rPr>
          <w:rFonts w:ascii="仿宋" w:eastAsia="仿宋" w:hAnsi="仿宋" w:cs="仿宋" w:hint="eastAsia"/>
          <w:sz w:val="28"/>
          <w:szCs w:val="28"/>
        </w:rPr>
        <w:t>；</w:t>
      </w:r>
    </w:p>
    <w:p w14:paraId="766A1C04" w14:textId="1FC7F8C5" w:rsidR="00E87BE1" w:rsidRDefault="00000000" w:rsidP="00E040CC">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其次，我们调研了</w:t>
      </w:r>
      <w:r w:rsidR="00F90D3D">
        <w:rPr>
          <w:rFonts w:ascii="仿宋" w:eastAsia="仿宋" w:hAnsi="仿宋" w:cs="仿宋" w:hint="eastAsia"/>
          <w:sz w:val="28"/>
          <w:szCs w:val="28"/>
        </w:rPr>
        <w:t>江苏省内不同规模肉鸽养殖主体在</w:t>
      </w:r>
      <w:r w:rsidR="00B2128A">
        <w:rPr>
          <w:rFonts w:ascii="仿宋" w:eastAsia="仿宋" w:hAnsi="仿宋" w:cs="仿宋" w:hint="eastAsia"/>
          <w:sz w:val="28"/>
          <w:szCs w:val="28"/>
        </w:rPr>
        <w:t>养殖过程中的</w:t>
      </w:r>
      <w:r w:rsidR="00B2128A" w:rsidRPr="00B2128A">
        <w:rPr>
          <w:rFonts w:ascii="仿宋" w:eastAsia="仿宋" w:hAnsi="仿宋" w:cs="仿宋" w:hint="eastAsia"/>
          <w:sz w:val="28"/>
          <w:szCs w:val="28"/>
        </w:rPr>
        <w:t>生物安全防控</w:t>
      </w:r>
      <w:r w:rsidR="00B2128A">
        <w:rPr>
          <w:rFonts w:ascii="仿宋" w:eastAsia="仿宋" w:hAnsi="仿宋" w:cs="仿宋" w:hint="eastAsia"/>
          <w:sz w:val="28"/>
          <w:szCs w:val="28"/>
        </w:rPr>
        <w:t>情</w:t>
      </w:r>
      <w:r w:rsidR="00B2128A" w:rsidRPr="00B2128A">
        <w:rPr>
          <w:rFonts w:ascii="仿宋" w:eastAsia="仿宋" w:hAnsi="仿宋" w:cs="仿宋" w:hint="eastAsia"/>
          <w:sz w:val="28"/>
          <w:szCs w:val="28"/>
        </w:rPr>
        <w:t>状</w:t>
      </w:r>
      <w:r>
        <w:rPr>
          <w:rFonts w:ascii="仿宋" w:eastAsia="仿宋" w:hAnsi="仿宋" w:cs="仿宋" w:hint="eastAsia"/>
          <w:sz w:val="28"/>
          <w:szCs w:val="28"/>
        </w:rPr>
        <w:t>。目前，</w:t>
      </w:r>
      <w:r w:rsidR="00F90D3D">
        <w:rPr>
          <w:rFonts w:ascii="仿宋" w:eastAsia="仿宋" w:hAnsi="仿宋" w:cs="仿宋" w:hint="eastAsia"/>
          <w:sz w:val="28"/>
          <w:szCs w:val="28"/>
        </w:rPr>
        <w:t>我省</w:t>
      </w:r>
      <w:r w:rsidR="00115916">
        <w:rPr>
          <w:rFonts w:ascii="仿宋" w:eastAsia="仿宋" w:hAnsi="仿宋" w:cs="仿宋" w:hint="eastAsia"/>
          <w:sz w:val="28"/>
          <w:szCs w:val="28"/>
        </w:rPr>
        <w:t>肉鸽产业</w:t>
      </w:r>
      <w:r w:rsidR="009F3D82">
        <w:rPr>
          <w:rFonts w:ascii="仿宋" w:eastAsia="仿宋" w:hAnsi="仿宋" w:cs="仿宋" w:hint="eastAsia"/>
          <w:sz w:val="28"/>
          <w:szCs w:val="28"/>
        </w:rPr>
        <w:t>正在加快转型升级，</w:t>
      </w:r>
      <w:r w:rsidR="00F90D3D">
        <w:rPr>
          <w:rFonts w:ascii="仿宋" w:eastAsia="仿宋" w:hAnsi="仿宋" w:cs="仿宋" w:hint="eastAsia"/>
          <w:sz w:val="28"/>
          <w:szCs w:val="28"/>
        </w:rPr>
        <w:t>许多养殖业主常依照鸡、鸭等家禽成熟的建设模式进行</w:t>
      </w:r>
      <w:r w:rsidR="009F3D82">
        <w:rPr>
          <w:rFonts w:ascii="仿宋" w:eastAsia="仿宋" w:hAnsi="仿宋" w:cs="仿宋" w:hint="eastAsia"/>
          <w:sz w:val="28"/>
          <w:szCs w:val="28"/>
        </w:rPr>
        <w:t>选址</w:t>
      </w:r>
      <w:r w:rsidR="00115916">
        <w:rPr>
          <w:rFonts w:ascii="仿宋" w:eastAsia="仿宋" w:hAnsi="仿宋" w:cs="仿宋" w:hint="eastAsia"/>
          <w:sz w:val="28"/>
          <w:szCs w:val="28"/>
        </w:rPr>
        <w:t>、</w:t>
      </w:r>
      <w:r w:rsidR="009F3D82">
        <w:rPr>
          <w:rFonts w:ascii="仿宋" w:eastAsia="仿宋" w:hAnsi="仿宋" w:cs="仿宋" w:hint="eastAsia"/>
          <w:sz w:val="28"/>
          <w:szCs w:val="28"/>
        </w:rPr>
        <w:t>旧场改造</w:t>
      </w:r>
      <w:r w:rsidR="00F90D3D">
        <w:rPr>
          <w:rFonts w:ascii="仿宋" w:eastAsia="仿宋" w:hAnsi="仿宋" w:cs="仿宋" w:hint="eastAsia"/>
          <w:sz w:val="28"/>
          <w:szCs w:val="28"/>
        </w:rPr>
        <w:t>，而没有科学结合肉鸽养殖的特点进行，易</w:t>
      </w:r>
      <w:r w:rsidR="009F3D82">
        <w:rPr>
          <w:rFonts w:ascii="仿宋" w:eastAsia="仿宋" w:hAnsi="仿宋" w:cs="仿宋" w:hint="eastAsia"/>
          <w:sz w:val="28"/>
          <w:szCs w:val="28"/>
        </w:rPr>
        <w:t>出现选址不科学</w:t>
      </w:r>
      <w:r w:rsidR="00E040CC">
        <w:rPr>
          <w:rFonts w:ascii="仿宋" w:eastAsia="仿宋" w:hAnsi="仿宋" w:cs="仿宋" w:hint="eastAsia"/>
          <w:sz w:val="28"/>
          <w:szCs w:val="28"/>
        </w:rPr>
        <w:t>、布局不合理、设施设备不匹配等问题</w:t>
      </w:r>
      <w:r w:rsidR="00F90D3D">
        <w:rPr>
          <w:rFonts w:ascii="仿宋" w:eastAsia="仿宋" w:hAnsi="仿宋" w:cs="仿宋" w:hint="eastAsia"/>
          <w:sz w:val="28"/>
          <w:szCs w:val="28"/>
        </w:rPr>
        <w:t>，进而影响场区生物安全防控体系的合理构建</w:t>
      </w:r>
      <w:r w:rsidR="00E040CC">
        <w:rPr>
          <w:rFonts w:ascii="仿宋" w:eastAsia="仿宋" w:hAnsi="仿宋" w:cs="仿宋" w:hint="eastAsia"/>
          <w:sz w:val="28"/>
          <w:szCs w:val="28"/>
        </w:rPr>
        <w:t>。</w:t>
      </w:r>
      <w:r w:rsidR="00F90D3D">
        <w:rPr>
          <w:rFonts w:ascii="仿宋" w:eastAsia="仿宋" w:hAnsi="仿宋" w:cs="仿宋" w:hint="eastAsia"/>
          <w:sz w:val="28"/>
          <w:szCs w:val="28"/>
        </w:rPr>
        <w:t>扩大养殖规模后急于投产</w:t>
      </w:r>
      <w:r>
        <w:rPr>
          <w:rFonts w:ascii="仿宋" w:eastAsia="仿宋" w:hAnsi="仿宋" w:cs="仿宋" w:hint="eastAsia"/>
          <w:sz w:val="28"/>
          <w:szCs w:val="28"/>
        </w:rPr>
        <w:t>，</w:t>
      </w:r>
      <w:r w:rsidR="00115916">
        <w:rPr>
          <w:rFonts w:ascii="仿宋" w:eastAsia="仿宋" w:hAnsi="仿宋" w:cs="仿宋" w:hint="eastAsia"/>
          <w:sz w:val="28"/>
          <w:szCs w:val="28"/>
        </w:rPr>
        <w:t>常发生</w:t>
      </w:r>
      <w:r w:rsidR="00B6310B" w:rsidRPr="00B6310B">
        <w:rPr>
          <w:rFonts w:ascii="仿宋" w:eastAsia="仿宋" w:hAnsi="仿宋" w:cs="仿宋" w:hint="eastAsia"/>
          <w:sz w:val="28"/>
          <w:szCs w:val="28"/>
        </w:rPr>
        <w:t>引种不规范，转群不科学</w:t>
      </w:r>
      <w:r w:rsidR="00E040CC">
        <w:rPr>
          <w:rFonts w:ascii="仿宋" w:eastAsia="仿宋" w:hAnsi="仿宋" w:cs="仿宋" w:hint="eastAsia"/>
          <w:sz w:val="28"/>
          <w:szCs w:val="28"/>
        </w:rPr>
        <w:t>的</w:t>
      </w:r>
      <w:r w:rsidR="00115916">
        <w:rPr>
          <w:rFonts w:ascii="仿宋" w:eastAsia="仿宋" w:hAnsi="仿宋" w:cs="仿宋" w:hint="eastAsia"/>
          <w:sz w:val="28"/>
          <w:szCs w:val="28"/>
        </w:rPr>
        <w:t>现象</w:t>
      </w:r>
      <w:r w:rsidR="00B6310B" w:rsidRPr="00B6310B">
        <w:rPr>
          <w:rFonts w:ascii="仿宋" w:eastAsia="仿宋" w:hAnsi="仿宋" w:cs="仿宋" w:hint="eastAsia"/>
          <w:sz w:val="28"/>
          <w:szCs w:val="28"/>
        </w:rPr>
        <w:t>，</w:t>
      </w:r>
      <w:r w:rsidR="00E040CC">
        <w:rPr>
          <w:rFonts w:ascii="仿宋" w:eastAsia="仿宋" w:hAnsi="仿宋" w:cs="仿宋" w:hint="eastAsia"/>
          <w:sz w:val="28"/>
          <w:szCs w:val="28"/>
        </w:rPr>
        <w:t>容易</w:t>
      </w:r>
      <w:r w:rsidR="00B6310B" w:rsidRPr="00B6310B">
        <w:rPr>
          <w:rFonts w:ascii="仿宋" w:eastAsia="仿宋" w:hAnsi="仿宋" w:cs="仿宋" w:hint="eastAsia"/>
          <w:sz w:val="28"/>
          <w:szCs w:val="28"/>
        </w:rPr>
        <w:t>造成外来疫病传入，多种疾病并发</w:t>
      </w:r>
      <w:r w:rsidR="00F90D3D">
        <w:rPr>
          <w:rFonts w:ascii="仿宋" w:eastAsia="仿宋" w:hAnsi="仿宋" w:cs="仿宋" w:hint="eastAsia"/>
          <w:sz w:val="28"/>
          <w:szCs w:val="28"/>
        </w:rPr>
        <w:t>的问题</w:t>
      </w:r>
      <w:r w:rsidR="00B6310B">
        <w:rPr>
          <w:rFonts w:ascii="仿宋" w:eastAsia="仿宋" w:hAnsi="仿宋" w:cs="仿宋" w:hint="eastAsia"/>
          <w:sz w:val="28"/>
          <w:szCs w:val="28"/>
        </w:rPr>
        <w:t>，</w:t>
      </w:r>
      <w:r w:rsidR="00F90D3D">
        <w:rPr>
          <w:rFonts w:ascii="仿宋" w:eastAsia="仿宋" w:hAnsi="仿宋" w:cs="仿宋" w:hint="eastAsia"/>
          <w:sz w:val="28"/>
          <w:szCs w:val="28"/>
        </w:rPr>
        <w:t>在大群体饲养过程中对消毒环节、投入品使用等方面疏于管理</w:t>
      </w:r>
      <w:r w:rsidR="00115916">
        <w:rPr>
          <w:rFonts w:ascii="仿宋" w:eastAsia="仿宋" w:hAnsi="仿宋" w:cs="仿宋" w:hint="eastAsia"/>
          <w:sz w:val="28"/>
          <w:szCs w:val="28"/>
        </w:rPr>
        <w:t>，</w:t>
      </w:r>
      <w:r w:rsidR="00F90D3D">
        <w:rPr>
          <w:rFonts w:ascii="仿宋" w:eastAsia="仿宋" w:hAnsi="仿宋" w:cs="仿宋" w:hint="eastAsia"/>
          <w:sz w:val="28"/>
          <w:szCs w:val="28"/>
        </w:rPr>
        <w:t>造成</w:t>
      </w:r>
      <w:r w:rsidR="00A47A1D">
        <w:rPr>
          <w:rFonts w:ascii="仿宋" w:eastAsia="仿宋" w:hAnsi="仿宋" w:cs="仿宋" w:hint="eastAsia"/>
          <w:sz w:val="28"/>
          <w:szCs w:val="28"/>
        </w:rPr>
        <w:t>毛滴虫、鸽白痢等疾病蔓延，乳鸽药物残留等不良后果，</w:t>
      </w:r>
      <w:r w:rsidR="00E040CC">
        <w:rPr>
          <w:rFonts w:ascii="仿宋" w:eastAsia="仿宋" w:hAnsi="仿宋" w:cs="仿宋" w:hint="eastAsia"/>
          <w:sz w:val="28"/>
          <w:szCs w:val="28"/>
        </w:rPr>
        <w:t>继而</w:t>
      </w:r>
      <w:r w:rsidR="00B6310B" w:rsidRPr="00B6310B">
        <w:rPr>
          <w:rFonts w:ascii="仿宋" w:eastAsia="仿宋" w:hAnsi="仿宋" w:cs="仿宋" w:hint="eastAsia"/>
          <w:sz w:val="28"/>
          <w:szCs w:val="28"/>
        </w:rPr>
        <w:t>对食品安全造成</w:t>
      </w:r>
      <w:r w:rsidR="00115916">
        <w:rPr>
          <w:rFonts w:ascii="仿宋" w:eastAsia="仿宋" w:hAnsi="仿宋" w:cs="仿宋" w:hint="eastAsia"/>
          <w:sz w:val="28"/>
          <w:szCs w:val="28"/>
        </w:rPr>
        <w:t>负面</w:t>
      </w:r>
      <w:r w:rsidR="00B6310B" w:rsidRPr="00B6310B">
        <w:rPr>
          <w:rFonts w:ascii="仿宋" w:eastAsia="仿宋" w:hAnsi="仿宋" w:cs="仿宋" w:hint="eastAsia"/>
          <w:sz w:val="28"/>
          <w:szCs w:val="28"/>
        </w:rPr>
        <w:t>影响</w:t>
      </w:r>
      <w:r>
        <w:rPr>
          <w:rFonts w:ascii="仿宋" w:eastAsia="仿宋" w:hAnsi="仿宋" w:cs="仿宋" w:hint="eastAsia"/>
          <w:sz w:val="28"/>
          <w:szCs w:val="28"/>
        </w:rPr>
        <w:t>；</w:t>
      </w:r>
    </w:p>
    <w:p w14:paraId="5FC1B818" w14:textId="4DE897D8" w:rsidR="00E87BE1" w:rsidRDefault="00000000">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最后，我们依据于公司相关试验和实际</w:t>
      </w:r>
      <w:r w:rsidR="00B2128A">
        <w:rPr>
          <w:rFonts w:ascii="仿宋" w:eastAsia="仿宋" w:hAnsi="仿宋" w:cs="仿宋" w:hint="eastAsia"/>
          <w:sz w:val="28"/>
          <w:szCs w:val="28"/>
        </w:rPr>
        <w:t>生产</w:t>
      </w:r>
      <w:r>
        <w:rPr>
          <w:rFonts w:ascii="仿宋" w:eastAsia="仿宋" w:hAnsi="仿宋" w:cs="仿宋" w:hint="eastAsia"/>
          <w:sz w:val="28"/>
          <w:szCs w:val="28"/>
        </w:rPr>
        <w:t>，通过对</w:t>
      </w:r>
      <w:r w:rsidR="004F6585" w:rsidRPr="00E37B7D">
        <w:rPr>
          <w:rFonts w:ascii="仿宋" w:eastAsia="仿宋" w:hAnsi="仿宋" w:cs="仿宋" w:hint="eastAsia"/>
          <w:sz w:val="28"/>
          <w:szCs w:val="28"/>
        </w:rPr>
        <w:t>术语和定义</w:t>
      </w:r>
      <w:r w:rsidR="004F6585" w:rsidRPr="004F6585">
        <w:rPr>
          <w:rFonts w:ascii="仿宋" w:eastAsia="仿宋" w:hAnsi="仿宋" w:cs="仿宋" w:hint="eastAsia"/>
          <w:color w:val="000000" w:themeColor="text1"/>
          <w:sz w:val="28"/>
          <w:szCs w:val="28"/>
        </w:rPr>
        <w:t>、选址与布局、设施设备、投入品管理、引种与转群、饲养与健康管理、消毒、疫病防控、无害化处理、人员管理与培训、档案记录</w:t>
      </w:r>
      <w:r>
        <w:rPr>
          <w:rFonts w:ascii="仿宋" w:eastAsia="仿宋" w:hAnsi="仿宋" w:cs="仿宋" w:hint="eastAsia"/>
          <w:sz w:val="28"/>
          <w:szCs w:val="28"/>
        </w:rPr>
        <w:t>等</w:t>
      </w:r>
      <w:r w:rsidR="00B2128A">
        <w:rPr>
          <w:rFonts w:ascii="仿宋" w:eastAsia="仿宋" w:hAnsi="仿宋" w:cs="仿宋" w:hint="eastAsia"/>
          <w:sz w:val="28"/>
          <w:szCs w:val="28"/>
        </w:rPr>
        <w:t>关键节点</w:t>
      </w:r>
      <w:r>
        <w:rPr>
          <w:rFonts w:ascii="仿宋" w:eastAsia="仿宋" w:hAnsi="仿宋" w:cs="仿宋" w:hint="eastAsia"/>
          <w:sz w:val="28"/>
          <w:szCs w:val="28"/>
        </w:rPr>
        <w:t>的规范和控制，</w:t>
      </w:r>
      <w:r w:rsidR="00B2128A">
        <w:rPr>
          <w:rFonts w:ascii="仿宋" w:eastAsia="仿宋" w:hAnsi="仿宋" w:cs="仿宋" w:hint="eastAsia"/>
          <w:sz w:val="28"/>
          <w:szCs w:val="28"/>
        </w:rPr>
        <w:t>建设完整的</w:t>
      </w:r>
      <w:r w:rsidR="00B2128A" w:rsidRPr="00B2128A">
        <w:rPr>
          <w:rFonts w:ascii="仿宋" w:eastAsia="仿宋" w:hAnsi="仿宋" w:cs="仿宋" w:hint="eastAsia"/>
          <w:sz w:val="28"/>
          <w:szCs w:val="28"/>
        </w:rPr>
        <w:t>鸽场生物安全防控</w:t>
      </w:r>
      <w:r w:rsidR="00B2128A">
        <w:rPr>
          <w:rFonts w:ascii="仿宋" w:eastAsia="仿宋" w:hAnsi="仿宋" w:cs="仿宋" w:hint="eastAsia"/>
          <w:sz w:val="28"/>
          <w:szCs w:val="28"/>
        </w:rPr>
        <w:t>体系，</w:t>
      </w:r>
      <w:r>
        <w:rPr>
          <w:rFonts w:ascii="仿宋" w:eastAsia="仿宋" w:hAnsi="仿宋" w:cs="仿宋" w:hint="eastAsia"/>
          <w:sz w:val="28"/>
          <w:szCs w:val="28"/>
        </w:rPr>
        <w:t>提高了</w:t>
      </w:r>
      <w:r w:rsidR="00B2128A">
        <w:rPr>
          <w:rFonts w:ascii="仿宋" w:eastAsia="仿宋" w:hAnsi="仿宋" w:cs="仿宋" w:hint="eastAsia"/>
          <w:sz w:val="28"/>
          <w:szCs w:val="28"/>
        </w:rPr>
        <w:t>规模鸽场防病、抗病的管理水平，降低了因生物安全导致的鸽种群免疫力低下，</w:t>
      </w:r>
      <w:r w:rsidR="00B6310B">
        <w:rPr>
          <w:rFonts w:ascii="仿宋" w:eastAsia="仿宋" w:hAnsi="仿宋" w:cs="仿宋" w:hint="eastAsia"/>
          <w:sz w:val="28"/>
          <w:szCs w:val="28"/>
        </w:rPr>
        <w:t>生产性能下降等</w:t>
      </w:r>
      <w:r w:rsidR="00B2128A">
        <w:rPr>
          <w:rFonts w:ascii="仿宋" w:eastAsia="仿宋" w:hAnsi="仿宋" w:cs="仿宋" w:hint="eastAsia"/>
          <w:sz w:val="28"/>
          <w:szCs w:val="28"/>
        </w:rPr>
        <w:t>问题</w:t>
      </w:r>
      <w:r w:rsidR="0079359E">
        <w:rPr>
          <w:rFonts w:ascii="仿宋" w:eastAsia="仿宋" w:hAnsi="仿宋" w:cs="仿宋" w:hint="eastAsia"/>
          <w:sz w:val="28"/>
          <w:szCs w:val="28"/>
        </w:rPr>
        <w:t>，</w:t>
      </w:r>
      <w:r>
        <w:rPr>
          <w:rFonts w:ascii="仿宋" w:eastAsia="仿宋" w:hAnsi="仿宋" w:cs="仿宋" w:hint="eastAsia"/>
          <w:sz w:val="28"/>
          <w:szCs w:val="28"/>
        </w:rPr>
        <w:t>保障了鸽产品的稳定供应。</w:t>
      </w:r>
    </w:p>
    <w:p w14:paraId="25C04743" w14:textId="028A8C82" w:rsidR="00E87BE1" w:rsidRDefault="00000000">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本标准草案编好后，于</w:t>
      </w:r>
      <w:r w:rsidRPr="004F6585">
        <w:rPr>
          <w:rFonts w:ascii="仿宋" w:eastAsia="仿宋" w:hAnsi="仿宋" w:cs="仿宋" w:hint="eastAsia"/>
          <w:color w:val="000000" w:themeColor="text1"/>
          <w:sz w:val="28"/>
          <w:szCs w:val="28"/>
        </w:rPr>
        <w:t>202</w:t>
      </w:r>
      <w:r w:rsidR="00997069" w:rsidRPr="004F6585">
        <w:rPr>
          <w:rFonts w:ascii="仿宋" w:eastAsia="仿宋" w:hAnsi="仿宋" w:cs="仿宋"/>
          <w:color w:val="000000" w:themeColor="text1"/>
          <w:sz w:val="28"/>
          <w:szCs w:val="28"/>
        </w:rPr>
        <w:t>4</w:t>
      </w:r>
      <w:r w:rsidRPr="004F6585">
        <w:rPr>
          <w:rFonts w:ascii="仿宋" w:eastAsia="仿宋" w:hAnsi="仿宋" w:cs="仿宋" w:hint="eastAsia"/>
          <w:color w:val="000000" w:themeColor="text1"/>
          <w:sz w:val="28"/>
          <w:szCs w:val="28"/>
        </w:rPr>
        <w:t>年</w:t>
      </w:r>
      <w:r w:rsidR="004F6585">
        <w:rPr>
          <w:rFonts w:ascii="仿宋" w:eastAsia="仿宋" w:hAnsi="仿宋" w:cs="仿宋"/>
          <w:color w:val="000000" w:themeColor="text1"/>
          <w:sz w:val="28"/>
          <w:szCs w:val="28"/>
        </w:rPr>
        <w:t>8</w:t>
      </w:r>
      <w:r w:rsidRPr="004F6585">
        <w:rPr>
          <w:rFonts w:ascii="仿宋" w:eastAsia="仿宋" w:hAnsi="仿宋" w:cs="仿宋" w:hint="eastAsia"/>
          <w:color w:val="000000" w:themeColor="text1"/>
          <w:sz w:val="28"/>
          <w:szCs w:val="28"/>
        </w:rPr>
        <w:t>月</w:t>
      </w:r>
      <w:r w:rsidR="000E606B">
        <w:rPr>
          <w:rFonts w:ascii="仿宋" w:eastAsia="仿宋" w:hAnsi="仿宋" w:cs="仿宋" w:hint="eastAsia"/>
          <w:color w:val="000000" w:themeColor="text1"/>
          <w:sz w:val="28"/>
          <w:szCs w:val="28"/>
        </w:rPr>
        <w:t>分别向</w:t>
      </w:r>
      <w:r w:rsidR="004F6585" w:rsidRPr="004F6585">
        <w:rPr>
          <w:rFonts w:ascii="仿宋" w:eastAsia="仿宋" w:hAnsi="仿宋" w:cs="仿宋" w:hint="eastAsia"/>
          <w:color w:val="000000" w:themeColor="text1"/>
          <w:sz w:val="28"/>
          <w:szCs w:val="28"/>
        </w:rPr>
        <w:t>扬州大学、南京农业大学、</w:t>
      </w:r>
      <w:r w:rsidRPr="004F6585">
        <w:rPr>
          <w:rFonts w:ascii="仿宋" w:eastAsia="仿宋" w:hAnsi="仿宋" w:cs="仿宋"/>
          <w:color w:val="000000" w:themeColor="text1"/>
          <w:sz w:val="28"/>
          <w:szCs w:val="28"/>
        </w:rPr>
        <w:t>江苏省农业科学院</w:t>
      </w:r>
      <w:r w:rsidRPr="004F6585">
        <w:rPr>
          <w:rFonts w:ascii="仿宋" w:eastAsia="仿宋" w:hAnsi="仿宋" w:cs="仿宋" w:hint="eastAsia"/>
          <w:color w:val="000000" w:themeColor="text1"/>
          <w:sz w:val="28"/>
          <w:szCs w:val="28"/>
        </w:rPr>
        <w:t>、</w:t>
      </w:r>
      <w:r w:rsidR="004F6585" w:rsidRPr="004F6585">
        <w:rPr>
          <w:rFonts w:ascii="仿宋" w:eastAsia="仿宋" w:hAnsi="仿宋" w:cs="仿宋" w:hint="eastAsia"/>
          <w:sz w:val="28"/>
          <w:szCs w:val="28"/>
        </w:rPr>
        <w:t>江苏省家禽科学研究所</w:t>
      </w:r>
      <w:r w:rsidR="004F6585">
        <w:rPr>
          <w:rFonts w:ascii="仿宋" w:eastAsia="仿宋" w:hAnsi="仿宋" w:cs="仿宋" w:hint="eastAsia"/>
          <w:sz w:val="28"/>
          <w:szCs w:val="28"/>
        </w:rPr>
        <w:t>、</w:t>
      </w:r>
      <w:r w:rsidRPr="004F6585">
        <w:rPr>
          <w:rFonts w:ascii="仿宋" w:eastAsia="仿宋" w:hAnsi="仿宋" w:cs="仿宋" w:hint="eastAsia"/>
          <w:color w:val="000000" w:themeColor="text1"/>
          <w:sz w:val="28"/>
          <w:szCs w:val="28"/>
        </w:rPr>
        <w:t>南京市畜牧兽医站</w:t>
      </w:r>
      <w:r w:rsidR="004F6585">
        <w:rPr>
          <w:rFonts w:ascii="仿宋" w:eastAsia="仿宋" w:hAnsi="仿宋" w:cs="仿宋" w:hint="eastAsia"/>
          <w:color w:val="000000" w:themeColor="text1"/>
          <w:sz w:val="28"/>
          <w:szCs w:val="28"/>
        </w:rPr>
        <w:t>、</w:t>
      </w:r>
      <w:r w:rsidR="004F6585" w:rsidRPr="004F6585">
        <w:rPr>
          <w:rFonts w:ascii="仿宋" w:eastAsia="仿宋" w:hAnsi="仿宋" w:cs="仿宋" w:hint="eastAsia"/>
          <w:sz w:val="28"/>
          <w:szCs w:val="28"/>
        </w:rPr>
        <w:t>南京市畜牧家禽科学研究所</w:t>
      </w:r>
      <w:r w:rsidR="004F6585">
        <w:rPr>
          <w:rFonts w:ascii="仿宋" w:eastAsia="仿宋" w:hAnsi="仿宋" w:cs="仿宋" w:hint="eastAsia"/>
          <w:sz w:val="28"/>
          <w:szCs w:val="28"/>
        </w:rPr>
        <w:t>和江苏威特凯鸽业有限公司</w:t>
      </w:r>
      <w:r w:rsidR="000E606B">
        <w:rPr>
          <w:rFonts w:ascii="仿宋" w:eastAsia="仿宋" w:hAnsi="仿宋" w:cs="仿宋" w:hint="eastAsia"/>
          <w:sz w:val="28"/>
          <w:szCs w:val="28"/>
        </w:rPr>
        <w:t>共</w:t>
      </w:r>
      <w:r w:rsidR="000E606B">
        <w:rPr>
          <w:rFonts w:ascii="仿宋" w:eastAsia="仿宋" w:hAnsi="仿宋" w:cs="仿宋"/>
          <w:sz w:val="28"/>
          <w:szCs w:val="28"/>
        </w:rPr>
        <w:t>7</w:t>
      </w:r>
      <w:r w:rsidR="000E606B" w:rsidRPr="000E606B">
        <w:rPr>
          <w:rFonts w:ascii="仿宋" w:eastAsia="仿宋" w:hAnsi="仿宋" w:cs="仿宋" w:hint="eastAsia"/>
          <w:sz w:val="28"/>
          <w:szCs w:val="28"/>
        </w:rPr>
        <w:t>家单位发送征求意见稿（函），收到</w:t>
      </w:r>
      <w:r w:rsidR="000E606B">
        <w:rPr>
          <w:rFonts w:ascii="仿宋" w:eastAsia="仿宋" w:hAnsi="仿宋" w:cs="仿宋" w:hint="eastAsia"/>
          <w:sz w:val="28"/>
          <w:szCs w:val="28"/>
        </w:rPr>
        <w:t>上述</w:t>
      </w:r>
      <w:r w:rsidR="000E606B">
        <w:rPr>
          <w:rFonts w:ascii="仿宋" w:eastAsia="仿宋" w:hAnsi="仿宋" w:cs="仿宋"/>
          <w:sz w:val="28"/>
          <w:szCs w:val="28"/>
        </w:rPr>
        <w:t>7</w:t>
      </w:r>
      <w:r w:rsidR="000E606B" w:rsidRPr="000E606B">
        <w:rPr>
          <w:rFonts w:ascii="仿宋" w:eastAsia="仿宋" w:hAnsi="仿宋" w:cs="仿宋" w:hint="eastAsia"/>
          <w:sz w:val="28"/>
          <w:szCs w:val="28"/>
        </w:rPr>
        <w:t>家单位回函，合并相同意见后整理出</w:t>
      </w:r>
      <w:r w:rsidR="000E606B">
        <w:rPr>
          <w:rFonts w:ascii="仿宋" w:eastAsia="仿宋" w:hAnsi="仿宋" w:cs="仿宋"/>
          <w:sz w:val="28"/>
          <w:szCs w:val="28"/>
        </w:rPr>
        <w:t>52</w:t>
      </w:r>
      <w:r w:rsidR="000E606B" w:rsidRPr="000E606B">
        <w:rPr>
          <w:rFonts w:ascii="仿宋" w:eastAsia="仿宋" w:hAnsi="仿宋" w:cs="仿宋" w:hint="eastAsia"/>
          <w:sz w:val="28"/>
          <w:szCs w:val="28"/>
        </w:rPr>
        <w:t>条意见，采纳</w:t>
      </w:r>
      <w:r w:rsidR="000E606B">
        <w:rPr>
          <w:rFonts w:ascii="仿宋" w:eastAsia="仿宋" w:hAnsi="仿宋" w:cs="仿宋"/>
          <w:sz w:val="28"/>
          <w:szCs w:val="28"/>
        </w:rPr>
        <w:t>47</w:t>
      </w:r>
      <w:r w:rsidR="000E606B" w:rsidRPr="000E606B">
        <w:rPr>
          <w:rFonts w:ascii="仿宋" w:eastAsia="仿宋" w:hAnsi="仿宋" w:cs="仿宋" w:hint="eastAsia"/>
          <w:sz w:val="28"/>
          <w:szCs w:val="28"/>
        </w:rPr>
        <w:t>条，部分采纳 2 条，不采纳 3 条。制标组根据意见对标准文本及编制说明进行了修改，详见《</w:t>
      </w:r>
      <w:r w:rsidR="000E606B">
        <w:rPr>
          <w:rFonts w:ascii="仿宋" w:eastAsia="仿宋" w:hAnsi="仿宋" w:cs="仿宋" w:hint="eastAsia"/>
          <w:sz w:val="28"/>
          <w:szCs w:val="28"/>
        </w:rPr>
        <w:t>征求</w:t>
      </w:r>
      <w:r w:rsidR="000E606B" w:rsidRPr="000E606B">
        <w:rPr>
          <w:rFonts w:ascii="仿宋" w:eastAsia="仿宋" w:hAnsi="仿宋" w:cs="仿宋" w:hint="eastAsia"/>
          <w:sz w:val="28"/>
          <w:szCs w:val="28"/>
        </w:rPr>
        <w:t>意见汇总处理表》，并形成标准送审稿于202</w:t>
      </w:r>
      <w:r w:rsidR="000E606B">
        <w:rPr>
          <w:rFonts w:ascii="仿宋" w:eastAsia="仿宋" w:hAnsi="仿宋" w:cs="仿宋"/>
          <w:sz w:val="28"/>
          <w:szCs w:val="28"/>
        </w:rPr>
        <w:t>4</w:t>
      </w:r>
      <w:r w:rsidR="000E606B" w:rsidRPr="000E606B">
        <w:rPr>
          <w:rFonts w:ascii="仿宋" w:eastAsia="仿宋" w:hAnsi="仿宋" w:cs="仿宋" w:hint="eastAsia"/>
          <w:sz w:val="28"/>
          <w:szCs w:val="28"/>
        </w:rPr>
        <w:t>年</w:t>
      </w:r>
      <w:r w:rsidR="000E606B">
        <w:rPr>
          <w:rFonts w:ascii="仿宋" w:eastAsia="仿宋" w:hAnsi="仿宋" w:cs="仿宋"/>
          <w:sz w:val="28"/>
          <w:szCs w:val="28"/>
        </w:rPr>
        <w:t>9</w:t>
      </w:r>
      <w:r w:rsidR="000E606B" w:rsidRPr="000E606B">
        <w:rPr>
          <w:rFonts w:ascii="仿宋" w:eastAsia="仿宋" w:hAnsi="仿宋" w:cs="仿宋" w:hint="eastAsia"/>
          <w:sz w:val="28"/>
          <w:szCs w:val="28"/>
        </w:rPr>
        <w:t>月送审。</w:t>
      </w:r>
    </w:p>
    <w:p w14:paraId="5C7AA74F" w14:textId="77777777" w:rsidR="00E87BE1" w:rsidRDefault="00000000">
      <w:pPr>
        <w:jc w:val="left"/>
        <w:rPr>
          <w:rFonts w:ascii="黑体" w:eastAsia="黑体" w:hAnsi="黑体" w:cs="黑体"/>
          <w:sz w:val="28"/>
          <w:szCs w:val="36"/>
        </w:rPr>
      </w:pPr>
      <w:r>
        <w:rPr>
          <w:rFonts w:ascii="黑体" w:eastAsia="黑体" w:hAnsi="黑体" w:cs="黑体" w:hint="eastAsia"/>
          <w:sz w:val="28"/>
          <w:szCs w:val="28"/>
        </w:rPr>
        <w:t>四、主要内容技术指标确立</w:t>
      </w:r>
    </w:p>
    <w:p w14:paraId="7D14C0F7" w14:textId="203BAEE1" w:rsidR="00035358" w:rsidRDefault="00785890" w:rsidP="00785890">
      <w:pPr>
        <w:adjustRightInd w:val="0"/>
        <w:snapToGrid w:val="0"/>
        <w:spacing w:line="500" w:lineRule="exact"/>
        <w:ind w:firstLineChars="200" w:firstLine="560"/>
        <w:rPr>
          <w:rFonts w:ascii="仿宋" w:eastAsia="仿宋" w:hAnsi="仿宋" w:cs="仿宋"/>
          <w:sz w:val="28"/>
          <w:szCs w:val="28"/>
        </w:rPr>
      </w:pPr>
      <w:r w:rsidRPr="00785890">
        <w:rPr>
          <w:rFonts w:ascii="仿宋" w:eastAsia="仿宋" w:hAnsi="仿宋" w:cs="仿宋" w:hint="eastAsia"/>
          <w:sz w:val="28"/>
          <w:szCs w:val="28"/>
        </w:rPr>
        <w:t>1、</w:t>
      </w:r>
      <w:r>
        <w:rPr>
          <w:rFonts w:ascii="仿宋" w:eastAsia="仿宋" w:hAnsi="仿宋" w:cs="仿宋" w:hint="eastAsia"/>
          <w:sz w:val="28"/>
          <w:szCs w:val="28"/>
        </w:rPr>
        <w:t>选址与布局</w:t>
      </w:r>
    </w:p>
    <w:p w14:paraId="76CCD330" w14:textId="5AEACF04" w:rsidR="00785890" w:rsidRDefault="00785890" w:rsidP="00785890">
      <w:pPr>
        <w:adjustRightInd w:val="0"/>
        <w:snapToGrid w:val="0"/>
        <w:spacing w:line="500" w:lineRule="exact"/>
        <w:ind w:firstLineChars="200" w:firstLine="560"/>
        <w:rPr>
          <w:rFonts w:ascii="仿宋" w:eastAsia="仿宋" w:hAnsi="仿宋" w:cs="仿宋"/>
          <w:sz w:val="28"/>
          <w:szCs w:val="28"/>
        </w:rPr>
      </w:pPr>
      <w:r w:rsidRPr="00785890">
        <w:rPr>
          <w:rFonts w:ascii="仿宋" w:eastAsia="仿宋" w:hAnsi="仿宋" w:cs="仿宋" w:hint="eastAsia"/>
          <w:sz w:val="28"/>
          <w:szCs w:val="28"/>
        </w:rPr>
        <w:lastRenderedPageBreak/>
        <w:t>依据</w:t>
      </w:r>
      <w:bookmarkStart w:id="1" w:name="_Hlk176786113"/>
      <w:r w:rsidRPr="00785890">
        <w:rPr>
          <w:rFonts w:ascii="仿宋" w:eastAsia="仿宋" w:hAnsi="仿宋" w:cs="仿宋" w:hint="eastAsia"/>
          <w:sz w:val="28"/>
          <w:szCs w:val="28"/>
        </w:rPr>
        <w:t>《土地管理法》</w:t>
      </w:r>
      <w:bookmarkEnd w:id="1"/>
      <w:r w:rsidRPr="00785890">
        <w:rPr>
          <w:rFonts w:ascii="仿宋" w:eastAsia="仿宋" w:hAnsi="仿宋" w:cs="仿宋" w:hint="eastAsia"/>
          <w:sz w:val="28"/>
          <w:szCs w:val="28"/>
        </w:rPr>
        <w:t>第四条：土地分为农用地、建设用地和未利用地。在《全国土地分类》中，明确指出养殖用地属于农业用地，由国土部门统一规划。因此，鸽场的选址需要符合国家、地方的法律和法规要求，符合当地养殖用地规划。</w:t>
      </w:r>
    </w:p>
    <w:p w14:paraId="62F3F2C9" w14:textId="081C9456" w:rsidR="00785890" w:rsidRDefault="00785890" w:rsidP="00785890">
      <w:pPr>
        <w:adjustRightInd w:val="0"/>
        <w:snapToGrid w:val="0"/>
        <w:spacing w:line="500" w:lineRule="exact"/>
        <w:ind w:firstLineChars="200" w:firstLine="560"/>
        <w:rPr>
          <w:rFonts w:ascii="仿宋" w:eastAsia="仿宋" w:hAnsi="仿宋" w:cs="仿宋"/>
          <w:sz w:val="28"/>
          <w:szCs w:val="28"/>
        </w:rPr>
      </w:pPr>
      <w:r w:rsidRPr="00785890">
        <w:rPr>
          <w:rFonts w:ascii="仿宋" w:eastAsia="仿宋" w:hAnsi="仿宋" w:cs="仿宋" w:hint="eastAsia"/>
          <w:sz w:val="28"/>
          <w:szCs w:val="28"/>
        </w:rPr>
        <w:t>《动物防疫条件审查办法》（农业农村部令2022年第8号，2022年9月7日）对开办动物饲养场、动物隔离场所、动物屠宰加工场所、动物和动物产品无害化处理场所等四类场所应符合的防疫条件进行了规定，需要取得主管部门颁发的《动物防疫条件合格证》。</w:t>
      </w:r>
    </w:p>
    <w:p w14:paraId="586F4ABD" w14:textId="0ED51C6D" w:rsidR="00785890" w:rsidRDefault="00785890" w:rsidP="00785890">
      <w:pPr>
        <w:adjustRightInd w:val="0"/>
        <w:snapToGrid w:val="0"/>
        <w:spacing w:line="500" w:lineRule="exact"/>
        <w:ind w:firstLineChars="200" w:firstLine="560"/>
        <w:rPr>
          <w:rFonts w:ascii="仿宋" w:eastAsia="仿宋" w:hAnsi="仿宋" w:cs="仿宋"/>
          <w:sz w:val="28"/>
          <w:szCs w:val="28"/>
        </w:rPr>
      </w:pPr>
      <w:r w:rsidRPr="00785890">
        <w:rPr>
          <w:rFonts w:ascii="仿宋" w:eastAsia="仿宋" w:hAnsi="仿宋" w:cs="仿宋" w:hint="eastAsia"/>
          <w:sz w:val="28"/>
          <w:szCs w:val="28"/>
        </w:rPr>
        <w:t>为防止致病微生物、有毒有害化合物、重金属对鸽生产活动可能带来的污染，以及鸽生产活动潜在的公共卫生安全风险，《畜禽场环境质量及卫生控制规范》（NY/T 1167-2006）规定畜禽生态环境质量及卫生指标、空气环境质量及卫生指标、土壤环境质量及卫生指标及相应的畜禽场质量及卫生控制措施。畜禽场的质量管理及卫生控制应符合该标准的规定。本文件在场区环境质量及卫生控制方面引用了NY/T 1167标准。</w:t>
      </w:r>
    </w:p>
    <w:p w14:paraId="20B0287D" w14:textId="52AC794E" w:rsidR="00785890" w:rsidRDefault="00785890" w:rsidP="00785890">
      <w:pPr>
        <w:adjustRightInd w:val="0"/>
        <w:snapToGrid w:val="0"/>
        <w:spacing w:line="500" w:lineRule="exact"/>
        <w:ind w:firstLineChars="200" w:firstLine="560"/>
        <w:rPr>
          <w:rFonts w:ascii="仿宋" w:eastAsia="仿宋" w:hAnsi="仿宋" w:cs="仿宋"/>
          <w:sz w:val="28"/>
          <w:szCs w:val="28"/>
        </w:rPr>
      </w:pPr>
      <w:r w:rsidRPr="00785890">
        <w:rPr>
          <w:rFonts w:ascii="仿宋" w:eastAsia="仿宋" w:hAnsi="仿宋" w:cs="仿宋" w:hint="eastAsia"/>
          <w:sz w:val="28"/>
          <w:szCs w:val="28"/>
        </w:rPr>
        <w:t>《畜禽场场区设计技术规范》（NY/T 682-2003）规定畜禽场的总体设计，包括平面布置、场区道路、竖向设计和场区绿化的设计技术要求。鉴于其在畜禽养殖场建设设计科学合理和广泛应用，</w:t>
      </w:r>
      <w:bookmarkStart w:id="2" w:name="_Hlk176781270"/>
      <w:r w:rsidRPr="00785890">
        <w:rPr>
          <w:rFonts w:ascii="仿宋" w:eastAsia="仿宋" w:hAnsi="仿宋" w:cs="仿宋" w:hint="eastAsia"/>
          <w:sz w:val="28"/>
          <w:szCs w:val="28"/>
        </w:rPr>
        <w:t>本文件在场区布局中引用了该标准。</w:t>
      </w:r>
    </w:p>
    <w:bookmarkEnd w:id="2"/>
    <w:p w14:paraId="3101F794" w14:textId="40DF43EA" w:rsidR="00035358" w:rsidRDefault="00035358" w:rsidP="00785890">
      <w:pPr>
        <w:adjustRightInd w:val="0"/>
        <w:snapToGrid w:val="0"/>
        <w:spacing w:line="500" w:lineRule="exact"/>
        <w:rPr>
          <w:rFonts w:ascii="仿宋" w:eastAsia="仿宋" w:hAnsi="仿宋" w:cs="仿宋"/>
          <w:sz w:val="28"/>
          <w:szCs w:val="28"/>
        </w:rPr>
      </w:pPr>
      <w:r>
        <w:rPr>
          <w:rFonts w:ascii="仿宋" w:eastAsia="仿宋" w:hAnsi="仿宋" w:cs="仿宋" w:hint="eastAsia"/>
          <w:sz w:val="28"/>
          <w:szCs w:val="28"/>
        </w:rPr>
        <w:t>2、设施设备</w:t>
      </w:r>
    </w:p>
    <w:p w14:paraId="3F656B17" w14:textId="02DC1428" w:rsidR="00035358" w:rsidRDefault="00035358" w:rsidP="00035358">
      <w:pPr>
        <w:adjustRightInd w:val="0"/>
        <w:snapToGrid w:val="0"/>
        <w:spacing w:line="500" w:lineRule="exact"/>
        <w:ind w:firstLineChars="200" w:firstLine="560"/>
        <w:rPr>
          <w:rFonts w:ascii="仿宋" w:eastAsia="仿宋" w:hAnsi="仿宋" w:cs="仿宋"/>
          <w:sz w:val="28"/>
          <w:szCs w:val="28"/>
        </w:rPr>
      </w:pPr>
      <w:r w:rsidRPr="00035358">
        <w:rPr>
          <w:rFonts w:ascii="仿宋" w:eastAsia="仿宋" w:hAnsi="仿宋" w:cs="仿宋" w:hint="eastAsia"/>
          <w:sz w:val="28"/>
          <w:szCs w:val="28"/>
        </w:rPr>
        <w:t>出于安全生产需要，场区设立隔离墙、防疫沟或其他形式生物安全隔离带，墙体及场区内</w:t>
      </w:r>
      <w:r>
        <w:rPr>
          <w:rFonts w:ascii="仿宋" w:eastAsia="仿宋" w:hAnsi="仿宋" w:cs="仿宋" w:hint="eastAsia"/>
          <w:sz w:val="28"/>
          <w:szCs w:val="28"/>
        </w:rPr>
        <w:t>设置</w:t>
      </w:r>
      <w:r w:rsidRPr="00035358">
        <w:rPr>
          <w:rFonts w:ascii="仿宋" w:eastAsia="仿宋" w:hAnsi="仿宋" w:cs="仿宋" w:hint="eastAsia"/>
          <w:sz w:val="28"/>
          <w:szCs w:val="28"/>
        </w:rPr>
        <w:t>“防疫重地禁止入内”等标识</w:t>
      </w:r>
      <w:r>
        <w:rPr>
          <w:rFonts w:ascii="仿宋" w:eastAsia="仿宋" w:hAnsi="仿宋" w:cs="仿宋" w:hint="eastAsia"/>
          <w:sz w:val="28"/>
          <w:szCs w:val="28"/>
        </w:rPr>
        <w:t>，并设置消毒池、消毒间、消毒车、高压水枪等防疫设施设备，防止外来人员及生物将外源病菌带入场区。</w:t>
      </w:r>
    </w:p>
    <w:p w14:paraId="3DB68BC3" w14:textId="5FE1D095" w:rsidR="00785890" w:rsidRDefault="00035358" w:rsidP="00785890">
      <w:pPr>
        <w:adjustRightInd w:val="0"/>
        <w:snapToGrid w:val="0"/>
        <w:spacing w:line="500" w:lineRule="exact"/>
        <w:rPr>
          <w:rFonts w:ascii="仿宋" w:eastAsia="仿宋" w:hAnsi="仿宋" w:cs="仿宋"/>
          <w:sz w:val="28"/>
          <w:szCs w:val="28"/>
        </w:rPr>
      </w:pPr>
      <w:r>
        <w:rPr>
          <w:rFonts w:ascii="仿宋" w:eastAsia="仿宋" w:hAnsi="仿宋" w:cs="仿宋"/>
          <w:sz w:val="28"/>
          <w:szCs w:val="28"/>
        </w:rPr>
        <w:t>3</w:t>
      </w:r>
      <w:r w:rsidR="00785890">
        <w:rPr>
          <w:rFonts w:ascii="仿宋" w:eastAsia="仿宋" w:hAnsi="仿宋" w:cs="仿宋" w:hint="eastAsia"/>
          <w:sz w:val="28"/>
          <w:szCs w:val="28"/>
        </w:rPr>
        <w:t>、投入品管理</w:t>
      </w:r>
    </w:p>
    <w:p w14:paraId="6FFE6D48" w14:textId="5814C182" w:rsidR="00785890" w:rsidRDefault="00035358" w:rsidP="00035358">
      <w:pPr>
        <w:adjustRightInd w:val="0"/>
        <w:snapToGrid w:val="0"/>
        <w:spacing w:line="500" w:lineRule="exact"/>
        <w:ind w:firstLineChars="200" w:firstLine="560"/>
        <w:rPr>
          <w:rFonts w:ascii="仿宋" w:eastAsia="仿宋" w:hAnsi="仿宋" w:cs="仿宋"/>
          <w:sz w:val="28"/>
          <w:szCs w:val="28"/>
        </w:rPr>
      </w:pPr>
      <w:r w:rsidRPr="00035358">
        <w:rPr>
          <w:rFonts w:ascii="仿宋" w:eastAsia="仿宋" w:hAnsi="仿宋" w:cs="仿宋" w:hint="eastAsia"/>
          <w:sz w:val="28"/>
          <w:szCs w:val="28"/>
        </w:rPr>
        <w:t>国家对兽药、饲料和饲料添加剂等投入品的生产采取许可制度。采购时从农业行政主管部门核发的饲料生产许可证的生产企业或经</w:t>
      </w:r>
      <w:r w:rsidRPr="00035358">
        <w:rPr>
          <w:rFonts w:ascii="仿宋" w:eastAsia="仿宋" w:hAnsi="仿宋" w:cs="仿宋" w:hint="eastAsia"/>
          <w:sz w:val="28"/>
          <w:szCs w:val="28"/>
        </w:rPr>
        <w:lastRenderedPageBreak/>
        <w:t>营单位购买产品，从具有许可资质的兽药生产经营单位购买产品。</w:t>
      </w:r>
      <w:r w:rsidR="00DB609C">
        <w:rPr>
          <w:rFonts w:ascii="仿宋" w:eastAsia="仿宋" w:hAnsi="仿宋" w:cs="仿宋" w:hint="eastAsia"/>
          <w:sz w:val="28"/>
          <w:szCs w:val="28"/>
        </w:rPr>
        <w:t>《</w:t>
      </w:r>
      <w:r w:rsidR="00DB609C" w:rsidRPr="00DB609C">
        <w:rPr>
          <w:rFonts w:ascii="仿宋" w:eastAsia="仿宋" w:hAnsi="仿宋" w:cs="仿宋" w:hint="eastAsia"/>
          <w:sz w:val="28"/>
          <w:szCs w:val="28"/>
        </w:rPr>
        <w:t>NY 5032-2006 无公害食品 畜禽饲料和饲料添加剂使用准则</w:t>
      </w:r>
      <w:r w:rsidR="00DB609C">
        <w:rPr>
          <w:rFonts w:ascii="仿宋" w:eastAsia="仿宋" w:hAnsi="仿宋" w:cs="仿宋" w:hint="eastAsia"/>
          <w:sz w:val="28"/>
          <w:szCs w:val="28"/>
        </w:rPr>
        <w:t>》规定了生产无公害畜禽产品所需的各种饲料的使用技术要求，及加工过程、标签、包装、贮存、运输 、检测的规则</w:t>
      </w:r>
      <w:r w:rsidR="00811FD1">
        <w:rPr>
          <w:rFonts w:ascii="仿宋" w:eastAsia="仿宋" w:hAnsi="仿宋" w:cs="仿宋" w:hint="eastAsia"/>
          <w:sz w:val="28"/>
          <w:szCs w:val="28"/>
        </w:rPr>
        <w:t>；《</w:t>
      </w:r>
      <w:r w:rsidR="00811FD1" w:rsidRPr="00811FD1">
        <w:rPr>
          <w:rFonts w:ascii="仿宋" w:eastAsia="仿宋" w:hAnsi="仿宋" w:cs="仿宋" w:hint="eastAsia"/>
          <w:sz w:val="28"/>
          <w:szCs w:val="28"/>
        </w:rPr>
        <w:t>NY/T 5030-2016 无公害农产品 兽药使用准则</w:t>
      </w:r>
      <w:r w:rsidR="00811FD1">
        <w:rPr>
          <w:rFonts w:ascii="仿宋" w:eastAsia="仿宋" w:hAnsi="仿宋" w:cs="仿宋" w:hint="eastAsia"/>
          <w:sz w:val="28"/>
          <w:szCs w:val="28"/>
        </w:rPr>
        <w:t>》对养殖生产中兽药的购买、使用、记录等进行了严格的要求；</w:t>
      </w:r>
      <w:r w:rsidR="00DB609C">
        <w:rPr>
          <w:rFonts w:ascii="仿宋" w:eastAsia="仿宋" w:hAnsi="仿宋" w:cs="仿宋" w:hint="eastAsia"/>
          <w:sz w:val="28"/>
          <w:szCs w:val="28"/>
        </w:rPr>
        <w:t>《</w:t>
      </w:r>
      <w:r w:rsidR="00DB609C" w:rsidRPr="00DB609C">
        <w:rPr>
          <w:rFonts w:ascii="仿宋" w:eastAsia="仿宋" w:hAnsi="仿宋" w:cs="仿宋" w:hint="eastAsia"/>
          <w:sz w:val="28"/>
          <w:szCs w:val="28"/>
        </w:rPr>
        <w:t>GB 13078-2017 饲料卫生标准</w:t>
      </w:r>
      <w:r w:rsidR="00DB609C">
        <w:rPr>
          <w:rFonts w:ascii="仿宋" w:eastAsia="仿宋" w:hAnsi="仿宋" w:cs="仿宋" w:hint="eastAsia"/>
          <w:sz w:val="28"/>
          <w:szCs w:val="28"/>
        </w:rPr>
        <w:t>》对饲料原料产品中的有毒有害物质及微生物的限量进行了详细的限定</w:t>
      </w:r>
      <w:r w:rsidR="00811FD1">
        <w:rPr>
          <w:rFonts w:ascii="仿宋" w:eastAsia="仿宋" w:hAnsi="仿宋" w:cs="仿宋" w:hint="eastAsia"/>
          <w:sz w:val="28"/>
          <w:szCs w:val="28"/>
        </w:rPr>
        <w:t>；《</w:t>
      </w:r>
      <w:r w:rsidR="00811FD1" w:rsidRPr="00811FD1">
        <w:rPr>
          <w:rFonts w:ascii="仿宋" w:eastAsia="仿宋" w:hAnsi="仿宋" w:cs="仿宋" w:hint="eastAsia"/>
          <w:sz w:val="28"/>
          <w:szCs w:val="28"/>
        </w:rPr>
        <w:t>NY 5027-2008 无公害食品 畜禽饮用水水质</w:t>
      </w:r>
      <w:r w:rsidR="00811FD1">
        <w:rPr>
          <w:rFonts w:ascii="仿宋" w:eastAsia="仿宋" w:hAnsi="仿宋" w:cs="仿宋" w:hint="eastAsia"/>
          <w:sz w:val="28"/>
          <w:szCs w:val="28"/>
        </w:rPr>
        <w:t>》规定了畜禽饮用水的感官性状、一般化学、细菌学、毒理学等安全指标。鉴于以上标准在畜禽养殖生产上的科学性和合理性，本文件在投入</w:t>
      </w:r>
      <w:r w:rsidR="006A0A2A">
        <w:rPr>
          <w:rFonts w:ascii="仿宋" w:eastAsia="仿宋" w:hAnsi="仿宋" w:cs="仿宋" w:hint="eastAsia"/>
          <w:sz w:val="28"/>
          <w:szCs w:val="28"/>
        </w:rPr>
        <w:t>品</w:t>
      </w:r>
      <w:r w:rsidR="00811FD1">
        <w:rPr>
          <w:rFonts w:ascii="仿宋" w:eastAsia="仿宋" w:hAnsi="仿宋" w:cs="仿宋" w:hint="eastAsia"/>
          <w:sz w:val="28"/>
          <w:szCs w:val="28"/>
        </w:rPr>
        <w:t>管理中均引用了以上标准。</w:t>
      </w:r>
    </w:p>
    <w:p w14:paraId="75DCA419" w14:textId="65CC1E92" w:rsidR="00035358" w:rsidRDefault="00811FD1" w:rsidP="00811FD1">
      <w:pPr>
        <w:adjustRightInd w:val="0"/>
        <w:snapToGrid w:val="0"/>
        <w:spacing w:line="500" w:lineRule="exact"/>
        <w:rPr>
          <w:rFonts w:ascii="仿宋" w:eastAsia="仿宋" w:hAnsi="仿宋" w:cs="仿宋"/>
          <w:sz w:val="28"/>
          <w:szCs w:val="28"/>
        </w:rPr>
      </w:pPr>
      <w:r>
        <w:rPr>
          <w:rFonts w:ascii="仿宋" w:eastAsia="仿宋" w:hAnsi="仿宋" w:cs="仿宋" w:hint="eastAsia"/>
          <w:sz w:val="28"/>
          <w:szCs w:val="28"/>
        </w:rPr>
        <w:t>4、引种与转群</w:t>
      </w:r>
    </w:p>
    <w:p w14:paraId="4F2AEB9E" w14:textId="3E6AED40" w:rsidR="00304E37" w:rsidRPr="00304E37" w:rsidRDefault="00304E37" w:rsidP="00304E37">
      <w:pPr>
        <w:adjustRightInd w:val="0"/>
        <w:snapToGrid w:val="0"/>
        <w:spacing w:line="500" w:lineRule="exact"/>
        <w:ind w:firstLineChars="200" w:firstLine="560"/>
        <w:rPr>
          <w:rFonts w:ascii="仿宋" w:eastAsia="仿宋" w:hAnsi="仿宋" w:cs="仿宋"/>
          <w:sz w:val="28"/>
          <w:szCs w:val="28"/>
        </w:rPr>
      </w:pPr>
      <w:r w:rsidRPr="00304E37">
        <w:rPr>
          <w:rFonts w:ascii="仿宋" w:eastAsia="仿宋" w:hAnsi="仿宋" w:cs="仿宋" w:hint="eastAsia"/>
          <w:sz w:val="28"/>
          <w:szCs w:val="28"/>
        </w:rPr>
        <w:t>《跨省调运种禽产地检疫规程》（农医发〔2010〕33号）</w:t>
      </w:r>
      <w:r>
        <w:rPr>
          <w:rFonts w:ascii="仿宋" w:eastAsia="仿宋" w:hAnsi="仿宋" w:cs="仿宋" w:hint="eastAsia"/>
          <w:sz w:val="28"/>
          <w:szCs w:val="28"/>
        </w:rPr>
        <w:t>中规定</w:t>
      </w:r>
      <w:r w:rsidRPr="00304E37">
        <w:rPr>
          <w:rFonts w:ascii="仿宋" w:eastAsia="仿宋" w:hAnsi="仿宋" w:cs="仿宋" w:hint="eastAsia"/>
          <w:sz w:val="28"/>
          <w:szCs w:val="28"/>
        </w:rPr>
        <w:t>，用于家禽的产地检疫及跨省调运种禽或种蛋的产地检疫。优良鸽品种是实现健康养殖的重要种源保障，因此，应从有资质、无疫病的种鸽场引进，并按照国家种禽调运检疫的相关规定进行检疫。</w:t>
      </w:r>
    </w:p>
    <w:p w14:paraId="376AAE2E" w14:textId="425CC9E2" w:rsidR="00035358" w:rsidRDefault="00304E37" w:rsidP="00304E37">
      <w:pPr>
        <w:adjustRightInd w:val="0"/>
        <w:snapToGrid w:val="0"/>
        <w:spacing w:line="500" w:lineRule="exact"/>
        <w:ind w:firstLineChars="200" w:firstLine="560"/>
        <w:rPr>
          <w:rFonts w:ascii="仿宋" w:eastAsia="仿宋" w:hAnsi="仿宋" w:cs="仿宋"/>
          <w:sz w:val="28"/>
          <w:szCs w:val="28"/>
        </w:rPr>
      </w:pPr>
      <w:r w:rsidRPr="00304E37">
        <w:rPr>
          <w:rFonts w:ascii="仿宋" w:eastAsia="仿宋" w:hAnsi="仿宋" w:cs="仿宋" w:hint="eastAsia"/>
          <w:sz w:val="28"/>
          <w:szCs w:val="28"/>
        </w:rPr>
        <w:t>《中华人民共和国动物防疫法》（中华人民共和国主席令第69号，2021年1月22日）第五十五条 跨省、自治区、直辖市引进的种用动物到达输入地后，货主应当按照国务院农业农村主管部门的规定对引进的种用动物进行隔离观察。《动物检疫管理办法》第十七条 跨省、自治区、直辖市引进的种用动物到达输入地后，应当在隔离场或者饲养场内的隔离舍进行隔离观察，隔离期为30天。</w:t>
      </w:r>
    </w:p>
    <w:p w14:paraId="7CB9BF2F" w14:textId="50273A45" w:rsidR="00304E37" w:rsidRDefault="00304E37" w:rsidP="00304E37">
      <w:pPr>
        <w:adjustRightInd w:val="0"/>
        <w:snapToGrid w:val="0"/>
        <w:spacing w:line="500" w:lineRule="exact"/>
        <w:rPr>
          <w:rFonts w:ascii="仿宋" w:eastAsia="仿宋" w:hAnsi="仿宋" w:cs="仿宋"/>
          <w:sz w:val="28"/>
          <w:szCs w:val="28"/>
        </w:rPr>
      </w:pPr>
      <w:r>
        <w:rPr>
          <w:rFonts w:ascii="仿宋" w:eastAsia="仿宋" w:hAnsi="仿宋" w:cs="仿宋" w:hint="eastAsia"/>
          <w:sz w:val="28"/>
          <w:szCs w:val="28"/>
        </w:rPr>
        <w:t>5、</w:t>
      </w:r>
      <w:r w:rsidRPr="00304E37">
        <w:rPr>
          <w:rFonts w:ascii="仿宋" w:eastAsia="仿宋" w:hAnsi="仿宋" w:cs="仿宋" w:hint="eastAsia"/>
          <w:sz w:val="28"/>
          <w:szCs w:val="28"/>
        </w:rPr>
        <w:t>饲养与健康管理</w:t>
      </w:r>
    </w:p>
    <w:p w14:paraId="09558615" w14:textId="08A78CEA" w:rsidR="00811FD1" w:rsidRDefault="00304E37" w:rsidP="00035358">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鸽的饲养管理</w:t>
      </w:r>
      <w:r w:rsidRPr="00304E37">
        <w:rPr>
          <w:rFonts w:ascii="仿宋" w:eastAsia="仿宋" w:hAnsi="仿宋" w:cs="仿宋" w:hint="eastAsia"/>
          <w:sz w:val="28"/>
          <w:szCs w:val="28"/>
        </w:rPr>
        <w:t>应根据鸽品种、生长阶段和季节的</w:t>
      </w:r>
      <w:r>
        <w:rPr>
          <w:rFonts w:ascii="仿宋" w:eastAsia="仿宋" w:hAnsi="仿宋" w:cs="仿宋" w:hint="eastAsia"/>
          <w:sz w:val="28"/>
          <w:szCs w:val="28"/>
        </w:rPr>
        <w:t>不同进行合理、均衡调配。根据饲养要求，保证鸽群健康、小环境适宜、卫生洁净，必要时</w:t>
      </w:r>
      <w:r w:rsidRPr="00304E37">
        <w:rPr>
          <w:rFonts w:ascii="仿宋" w:eastAsia="仿宋" w:hAnsi="仿宋" w:cs="仿宋" w:hint="eastAsia"/>
          <w:sz w:val="28"/>
          <w:szCs w:val="28"/>
        </w:rPr>
        <w:t>采用益生菌、抗菌肽等新型饲料资源</w:t>
      </w:r>
      <w:r>
        <w:rPr>
          <w:rFonts w:ascii="仿宋" w:eastAsia="仿宋" w:hAnsi="仿宋" w:cs="仿宋" w:hint="eastAsia"/>
          <w:sz w:val="28"/>
          <w:szCs w:val="28"/>
        </w:rPr>
        <w:t>提高鸽群的生理状态和整体活力。</w:t>
      </w:r>
    </w:p>
    <w:p w14:paraId="3EBCF24C" w14:textId="71A81BAF" w:rsidR="00304E37" w:rsidRDefault="00304E37" w:rsidP="00304E37">
      <w:pPr>
        <w:adjustRightInd w:val="0"/>
        <w:snapToGrid w:val="0"/>
        <w:spacing w:line="500" w:lineRule="exact"/>
        <w:rPr>
          <w:rFonts w:ascii="仿宋" w:eastAsia="仿宋" w:hAnsi="仿宋" w:cs="仿宋"/>
          <w:sz w:val="28"/>
          <w:szCs w:val="28"/>
        </w:rPr>
      </w:pPr>
      <w:r>
        <w:rPr>
          <w:rFonts w:ascii="仿宋" w:eastAsia="仿宋" w:hAnsi="仿宋" w:cs="仿宋" w:hint="eastAsia"/>
          <w:sz w:val="28"/>
          <w:szCs w:val="28"/>
        </w:rPr>
        <w:t>6、消毒</w:t>
      </w:r>
    </w:p>
    <w:p w14:paraId="11C07F83" w14:textId="241B5694" w:rsidR="00E87BE1" w:rsidRPr="00C718BC" w:rsidRDefault="00635DC9" w:rsidP="006A0A2A">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w:t>
      </w:r>
      <w:r w:rsidRPr="00635DC9">
        <w:rPr>
          <w:rFonts w:ascii="仿宋" w:eastAsia="仿宋" w:hAnsi="仿宋" w:cs="仿宋" w:hint="eastAsia"/>
          <w:sz w:val="28"/>
          <w:szCs w:val="28"/>
        </w:rPr>
        <w:t>NY/T 3075 畜禽养殖场消毒技术</w:t>
      </w:r>
      <w:r>
        <w:rPr>
          <w:rFonts w:ascii="仿宋" w:eastAsia="仿宋" w:hAnsi="仿宋" w:cs="仿宋" w:hint="eastAsia"/>
          <w:sz w:val="28"/>
          <w:szCs w:val="28"/>
        </w:rPr>
        <w:t>》规定了畜禽养殖场不同生产环节的消毒技术要求，包括人员消毒、出入车辆消毒、出入设备消毒、场区道路</w:t>
      </w:r>
      <w:r w:rsidR="00760865">
        <w:rPr>
          <w:rFonts w:ascii="仿宋" w:eastAsia="仿宋" w:hAnsi="仿宋" w:cs="仿宋" w:hint="eastAsia"/>
          <w:sz w:val="28"/>
          <w:szCs w:val="28"/>
        </w:rPr>
        <w:t>及</w:t>
      </w:r>
      <w:r>
        <w:rPr>
          <w:rFonts w:ascii="仿宋" w:eastAsia="仿宋" w:hAnsi="仿宋" w:cs="仿宋" w:hint="eastAsia"/>
          <w:sz w:val="28"/>
          <w:szCs w:val="28"/>
        </w:rPr>
        <w:t>环境清洁消毒、空禽舍内外部清洁消毒、饮水及饲喂设备消毒、粪污及污水消毒等。鸽场消毒应严格按照其要求落实，以保障生产过程中的生物安全。</w:t>
      </w:r>
    </w:p>
    <w:p w14:paraId="20E8796B" w14:textId="11A7C147" w:rsidR="00E87BE1" w:rsidRDefault="00000000">
      <w:pPr>
        <w:spacing w:beforeLines="50" w:before="156" w:afterLines="50" w:after="156"/>
        <w:rPr>
          <w:rFonts w:ascii="黑体" w:eastAsia="黑体" w:hAnsi="黑体" w:cs="黑体"/>
          <w:sz w:val="28"/>
          <w:szCs w:val="28"/>
        </w:rPr>
      </w:pPr>
      <w:r>
        <w:rPr>
          <w:rFonts w:ascii="黑体" w:eastAsia="黑体" w:hAnsi="黑体" w:cs="黑体" w:hint="eastAsia"/>
          <w:sz w:val="28"/>
          <w:szCs w:val="28"/>
        </w:rPr>
        <w:t>五、与法律法规和强制性国家标准的关系</w:t>
      </w:r>
    </w:p>
    <w:p w14:paraId="11B77F16" w14:textId="6483B840" w:rsidR="007B6228" w:rsidRPr="007B6228" w:rsidRDefault="007B6228" w:rsidP="007B6228">
      <w:pPr>
        <w:adjustRightInd w:val="0"/>
        <w:snapToGrid w:val="0"/>
        <w:spacing w:line="500" w:lineRule="exact"/>
        <w:ind w:firstLineChars="200" w:firstLine="560"/>
        <w:rPr>
          <w:rFonts w:ascii="仿宋" w:eastAsia="仿宋" w:hAnsi="仿宋" w:cs="仿宋"/>
          <w:color w:val="000000" w:themeColor="text1"/>
          <w:sz w:val="28"/>
          <w:szCs w:val="28"/>
        </w:rPr>
      </w:pPr>
      <w:r w:rsidRPr="007B6228">
        <w:rPr>
          <w:rFonts w:ascii="仿宋" w:eastAsia="仿宋" w:hAnsi="仿宋" w:cs="仿宋" w:hint="eastAsia"/>
          <w:color w:val="000000" w:themeColor="text1"/>
          <w:sz w:val="28"/>
          <w:szCs w:val="28"/>
        </w:rPr>
        <w:t>本标准中涉及的相关法律法规有</w:t>
      </w:r>
      <w:r>
        <w:rPr>
          <w:rFonts w:ascii="仿宋" w:eastAsia="仿宋" w:hAnsi="仿宋" w:cs="仿宋" w:hint="eastAsia"/>
          <w:color w:val="000000" w:themeColor="text1"/>
          <w:sz w:val="28"/>
          <w:szCs w:val="28"/>
        </w:rPr>
        <w:t>《</w:t>
      </w:r>
      <w:r w:rsidRPr="004F6585">
        <w:rPr>
          <w:rFonts w:ascii="仿宋" w:eastAsia="仿宋" w:hAnsi="仿宋" w:cs="仿宋" w:hint="eastAsia"/>
          <w:color w:val="000000" w:themeColor="text1"/>
          <w:sz w:val="28"/>
          <w:szCs w:val="28"/>
        </w:rPr>
        <w:t>农业农村部令2022年第3号 病死畜禽和病害畜禽产品无害化处理管理办法</w:t>
      </w:r>
      <w:r>
        <w:rPr>
          <w:rFonts w:ascii="仿宋" w:eastAsia="仿宋" w:hAnsi="仿宋" w:cs="仿宋" w:hint="eastAsia"/>
          <w:color w:val="000000" w:themeColor="text1"/>
          <w:sz w:val="28"/>
          <w:szCs w:val="28"/>
        </w:rPr>
        <w:t>》、《</w:t>
      </w:r>
      <w:r w:rsidRPr="004F6585">
        <w:rPr>
          <w:rFonts w:ascii="仿宋" w:eastAsia="仿宋" w:hAnsi="仿宋" w:cs="仿宋" w:hint="eastAsia"/>
          <w:color w:val="000000" w:themeColor="text1"/>
          <w:sz w:val="28"/>
          <w:szCs w:val="28"/>
        </w:rPr>
        <w:t>农医发(2017) 第25号 病死及病害动物无害化处理技术规范</w:t>
      </w:r>
      <w:r>
        <w:rPr>
          <w:rFonts w:ascii="仿宋" w:eastAsia="仿宋" w:hAnsi="仿宋" w:cs="仿宋" w:hint="eastAsia"/>
          <w:color w:val="000000" w:themeColor="text1"/>
          <w:sz w:val="28"/>
          <w:szCs w:val="28"/>
        </w:rPr>
        <w:t>》</w:t>
      </w:r>
      <w:r w:rsidRPr="007B6228">
        <w:rPr>
          <w:rFonts w:ascii="仿宋" w:eastAsia="仿宋" w:hAnsi="仿宋" w:cs="仿宋" w:hint="eastAsia"/>
          <w:color w:val="000000" w:themeColor="text1"/>
          <w:sz w:val="28"/>
          <w:szCs w:val="28"/>
        </w:rPr>
        <w:t>等。</w:t>
      </w:r>
    </w:p>
    <w:p w14:paraId="22B074B3" w14:textId="2F54FFD2" w:rsidR="007B6228" w:rsidRPr="007B6228" w:rsidRDefault="007B6228" w:rsidP="007B6228">
      <w:pPr>
        <w:adjustRightInd w:val="0"/>
        <w:snapToGrid w:val="0"/>
        <w:spacing w:line="500" w:lineRule="exact"/>
        <w:ind w:firstLineChars="200" w:firstLine="560"/>
        <w:rPr>
          <w:rFonts w:ascii="仿宋" w:eastAsia="仿宋" w:hAnsi="仿宋" w:cs="仿宋"/>
          <w:color w:val="000000" w:themeColor="text1"/>
          <w:sz w:val="28"/>
          <w:szCs w:val="28"/>
        </w:rPr>
      </w:pPr>
      <w:r w:rsidRPr="007B6228">
        <w:rPr>
          <w:rFonts w:ascii="仿宋" w:eastAsia="仿宋" w:hAnsi="仿宋" w:cs="仿宋" w:hint="eastAsia"/>
          <w:color w:val="000000" w:themeColor="text1"/>
          <w:sz w:val="28"/>
          <w:szCs w:val="28"/>
        </w:rPr>
        <w:t>本标准有关的</w:t>
      </w:r>
      <w:r>
        <w:rPr>
          <w:rFonts w:ascii="仿宋" w:eastAsia="仿宋" w:hAnsi="仿宋" w:cs="仿宋" w:hint="eastAsia"/>
          <w:color w:val="000000" w:themeColor="text1"/>
          <w:sz w:val="28"/>
          <w:szCs w:val="28"/>
        </w:rPr>
        <w:t>国家</w:t>
      </w:r>
      <w:r w:rsidRPr="007B6228">
        <w:rPr>
          <w:rFonts w:ascii="仿宋" w:eastAsia="仿宋" w:hAnsi="仿宋" w:cs="仿宋" w:hint="eastAsia"/>
          <w:color w:val="000000" w:themeColor="text1"/>
          <w:sz w:val="28"/>
          <w:szCs w:val="28"/>
        </w:rPr>
        <w:t>标准有《</w:t>
      </w:r>
      <w:r w:rsidRPr="004F6585">
        <w:rPr>
          <w:rFonts w:ascii="仿宋" w:eastAsia="仿宋" w:hAnsi="仿宋" w:cs="仿宋" w:hint="eastAsia"/>
          <w:color w:val="000000" w:themeColor="text1"/>
          <w:sz w:val="28"/>
          <w:szCs w:val="28"/>
        </w:rPr>
        <w:t>GB 13078 饲料卫生标准</w:t>
      </w:r>
      <w:r w:rsidRPr="007B6228">
        <w:rPr>
          <w:rFonts w:ascii="仿宋" w:eastAsia="仿宋" w:hAnsi="仿宋" w:cs="仿宋" w:hint="eastAsia"/>
          <w:color w:val="000000" w:themeColor="text1"/>
          <w:sz w:val="28"/>
          <w:szCs w:val="28"/>
        </w:rPr>
        <w:t>》、《</w:t>
      </w:r>
      <w:r w:rsidRPr="004F6585">
        <w:rPr>
          <w:rFonts w:ascii="仿宋" w:eastAsia="仿宋" w:hAnsi="仿宋" w:cs="仿宋" w:hint="eastAsia"/>
          <w:color w:val="000000" w:themeColor="text1"/>
          <w:sz w:val="28"/>
          <w:szCs w:val="28"/>
        </w:rPr>
        <w:t>GB/T 20014.6 良好农业规范  第6部分  畜禽基础控制点与符合性规</w:t>
      </w:r>
      <w:r>
        <w:rPr>
          <w:rFonts w:ascii="仿宋" w:eastAsia="仿宋" w:hAnsi="仿宋" w:cs="仿宋" w:hint="eastAsia"/>
          <w:color w:val="000000" w:themeColor="text1"/>
          <w:sz w:val="28"/>
          <w:szCs w:val="28"/>
        </w:rPr>
        <w:t>范</w:t>
      </w:r>
      <w:r w:rsidRPr="007B6228">
        <w:rPr>
          <w:rFonts w:ascii="仿宋" w:eastAsia="仿宋" w:hAnsi="仿宋" w:cs="仿宋" w:hint="eastAsia"/>
          <w:color w:val="000000" w:themeColor="text1"/>
          <w:sz w:val="28"/>
          <w:szCs w:val="28"/>
        </w:rPr>
        <w:t>》。</w:t>
      </w:r>
    </w:p>
    <w:p w14:paraId="7A0B3D77" w14:textId="52928CEF" w:rsidR="00997069" w:rsidRDefault="007B6228" w:rsidP="00FD7BB4">
      <w:pPr>
        <w:adjustRightInd w:val="0"/>
        <w:snapToGrid w:val="0"/>
        <w:spacing w:line="500" w:lineRule="exact"/>
        <w:ind w:firstLineChars="200" w:firstLine="560"/>
        <w:rPr>
          <w:rFonts w:ascii="仿宋" w:eastAsia="仿宋" w:hAnsi="仿宋" w:cs="仿宋"/>
          <w:color w:val="000000" w:themeColor="text1"/>
          <w:sz w:val="28"/>
          <w:szCs w:val="28"/>
        </w:rPr>
      </w:pPr>
      <w:r w:rsidRPr="007B6228">
        <w:rPr>
          <w:rFonts w:ascii="仿宋" w:eastAsia="仿宋" w:hAnsi="仿宋" w:cs="仿宋" w:hint="eastAsia"/>
          <w:color w:val="000000" w:themeColor="text1"/>
          <w:sz w:val="28"/>
          <w:szCs w:val="28"/>
        </w:rPr>
        <w:t>本标准有关的</w:t>
      </w:r>
      <w:r>
        <w:rPr>
          <w:rFonts w:ascii="仿宋" w:eastAsia="仿宋" w:hAnsi="仿宋" w:cs="仿宋" w:hint="eastAsia"/>
          <w:color w:val="000000" w:themeColor="text1"/>
          <w:sz w:val="28"/>
          <w:szCs w:val="28"/>
        </w:rPr>
        <w:t>行业</w:t>
      </w:r>
      <w:r w:rsidRPr="007B6228">
        <w:rPr>
          <w:rFonts w:ascii="仿宋" w:eastAsia="仿宋" w:hAnsi="仿宋" w:cs="仿宋" w:hint="eastAsia"/>
          <w:color w:val="000000" w:themeColor="text1"/>
          <w:sz w:val="28"/>
          <w:szCs w:val="28"/>
        </w:rPr>
        <w:t>标准有《</w:t>
      </w:r>
      <w:r w:rsidRPr="004F6585">
        <w:rPr>
          <w:rFonts w:ascii="仿宋" w:eastAsia="仿宋" w:hAnsi="仿宋" w:cs="仿宋" w:hint="eastAsia"/>
          <w:color w:val="000000" w:themeColor="text1"/>
          <w:sz w:val="28"/>
          <w:szCs w:val="28"/>
        </w:rPr>
        <w:t>NY/T 682  畜禽场场区设计技术规</w:t>
      </w:r>
      <w:r>
        <w:rPr>
          <w:rFonts w:ascii="仿宋" w:eastAsia="仿宋" w:hAnsi="仿宋" w:cs="仿宋" w:hint="eastAsia"/>
          <w:color w:val="000000" w:themeColor="text1"/>
          <w:sz w:val="28"/>
          <w:szCs w:val="28"/>
        </w:rPr>
        <w:t>范</w:t>
      </w:r>
      <w:r w:rsidRPr="007B6228">
        <w:rPr>
          <w:rFonts w:ascii="仿宋" w:eastAsia="仿宋" w:hAnsi="仿宋" w:cs="仿宋" w:hint="eastAsia"/>
          <w:color w:val="000000" w:themeColor="text1"/>
          <w:sz w:val="28"/>
          <w:szCs w:val="28"/>
        </w:rPr>
        <w:t>》、《</w:t>
      </w:r>
      <w:r w:rsidRPr="004F6585">
        <w:rPr>
          <w:rFonts w:ascii="仿宋" w:eastAsia="仿宋" w:hAnsi="仿宋" w:cs="仿宋" w:hint="eastAsia"/>
          <w:color w:val="000000" w:themeColor="text1"/>
          <w:sz w:val="28"/>
          <w:szCs w:val="28"/>
        </w:rPr>
        <w:t>NY/T 1167 畜禽场环境质量及卫生控制规</w:t>
      </w:r>
      <w:r>
        <w:rPr>
          <w:rFonts w:ascii="仿宋" w:eastAsia="仿宋" w:hAnsi="仿宋" w:cs="仿宋" w:hint="eastAsia"/>
          <w:color w:val="000000" w:themeColor="text1"/>
          <w:sz w:val="28"/>
          <w:szCs w:val="28"/>
        </w:rPr>
        <w:t>范</w:t>
      </w:r>
      <w:r w:rsidRPr="007B6228">
        <w:rPr>
          <w:rFonts w:ascii="仿宋" w:eastAsia="仿宋" w:hAnsi="仿宋" w:cs="仿宋" w:hint="eastAsia"/>
          <w:color w:val="000000" w:themeColor="text1"/>
          <w:sz w:val="28"/>
          <w:szCs w:val="28"/>
        </w:rPr>
        <w:t>》</w:t>
      </w:r>
      <w:r>
        <w:rPr>
          <w:rFonts w:ascii="仿宋" w:eastAsia="仿宋" w:hAnsi="仿宋" w:cs="仿宋" w:hint="eastAsia"/>
          <w:color w:val="000000" w:themeColor="text1"/>
          <w:sz w:val="28"/>
          <w:szCs w:val="28"/>
        </w:rPr>
        <w:t>、</w:t>
      </w:r>
      <w:r w:rsidRPr="007B6228">
        <w:rPr>
          <w:rFonts w:ascii="仿宋" w:eastAsia="仿宋" w:hAnsi="仿宋" w:cs="仿宋" w:hint="eastAsia"/>
          <w:color w:val="000000" w:themeColor="text1"/>
          <w:sz w:val="28"/>
          <w:szCs w:val="28"/>
        </w:rPr>
        <w:t>《</w:t>
      </w:r>
      <w:r w:rsidRPr="004F6585">
        <w:rPr>
          <w:rFonts w:ascii="仿宋" w:eastAsia="仿宋" w:hAnsi="仿宋" w:cs="仿宋" w:hint="eastAsia"/>
          <w:color w:val="000000" w:themeColor="text1"/>
          <w:sz w:val="28"/>
          <w:szCs w:val="28"/>
        </w:rPr>
        <w:t>NY/T 1168 畜禽粪便无害化处理技术规</w:t>
      </w:r>
      <w:r>
        <w:rPr>
          <w:rFonts w:ascii="仿宋" w:eastAsia="仿宋" w:hAnsi="仿宋" w:cs="仿宋" w:hint="eastAsia"/>
          <w:color w:val="000000" w:themeColor="text1"/>
          <w:sz w:val="28"/>
          <w:szCs w:val="28"/>
        </w:rPr>
        <w:t>范</w:t>
      </w:r>
      <w:r w:rsidRPr="007B6228">
        <w:rPr>
          <w:rFonts w:ascii="仿宋" w:eastAsia="仿宋" w:hAnsi="仿宋" w:cs="仿宋" w:hint="eastAsia"/>
          <w:color w:val="000000" w:themeColor="text1"/>
          <w:sz w:val="28"/>
          <w:szCs w:val="28"/>
        </w:rPr>
        <w:t>》、《</w:t>
      </w:r>
      <w:r w:rsidRPr="004F6585">
        <w:rPr>
          <w:rFonts w:ascii="仿宋" w:eastAsia="仿宋" w:hAnsi="仿宋" w:cs="仿宋" w:hint="eastAsia"/>
          <w:color w:val="000000" w:themeColor="text1"/>
          <w:sz w:val="28"/>
          <w:szCs w:val="28"/>
        </w:rPr>
        <w:t>NY/T 3075 畜禽养殖场消毒技</w:t>
      </w:r>
      <w:r>
        <w:rPr>
          <w:rFonts w:ascii="仿宋" w:eastAsia="仿宋" w:hAnsi="仿宋" w:cs="仿宋" w:hint="eastAsia"/>
          <w:color w:val="000000" w:themeColor="text1"/>
          <w:sz w:val="28"/>
          <w:szCs w:val="28"/>
        </w:rPr>
        <w:t>术</w:t>
      </w:r>
      <w:r w:rsidRPr="007B6228">
        <w:rPr>
          <w:rFonts w:ascii="仿宋" w:eastAsia="仿宋" w:hAnsi="仿宋" w:cs="仿宋" w:hint="eastAsia"/>
          <w:color w:val="000000" w:themeColor="text1"/>
          <w:sz w:val="28"/>
          <w:szCs w:val="28"/>
        </w:rPr>
        <w:t>》</w:t>
      </w:r>
      <w:r>
        <w:rPr>
          <w:rFonts w:ascii="仿宋" w:eastAsia="仿宋" w:hAnsi="仿宋" w:cs="仿宋" w:hint="eastAsia"/>
          <w:color w:val="000000" w:themeColor="text1"/>
          <w:sz w:val="28"/>
          <w:szCs w:val="28"/>
        </w:rPr>
        <w:t>、</w:t>
      </w:r>
      <w:r w:rsidRPr="007B6228">
        <w:rPr>
          <w:rFonts w:ascii="仿宋" w:eastAsia="仿宋" w:hAnsi="仿宋" w:cs="仿宋" w:hint="eastAsia"/>
          <w:color w:val="000000" w:themeColor="text1"/>
          <w:sz w:val="28"/>
          <w:szCs w:val="28"/>
        </w:rPr>
        <w:t>《</w:t>
      </w:r>
      <w:r w:rsidRPr="004F6585">
        <w:rPr>
          <w:rFonts w:ascii="仿宋" w:eastAsia="仿宋" w:hAnsi="仿宋" w:cs="仿宋" w:hint="eastAsia"/>
          <w:color w:val="000000" w:themeColor="text1"/>
          <w:sz w:val="28"/>
          <w:szCs w:val="28"/>
        </w:rPr>
        <w:t>NY/T 5030  无公害农产品兽药使用准</w:t>
      </w:r>
      <w:r w:rsidR="00FD7BB4">
        <w:rPr>
          <w:rFonts w:ascii="仿宋" w:eastAsia="仿宋" w:hAnsi="仿宋" w:cs="仿宋" w:hint="eastAsia"/>
          <w:color w:val="000000" w:themeColor="text1"/>
          <w:sz w:val="28"/>
          <w:szCs w:val="28"/>
        </w:rPr>
        <w:t>则</w:t>
      </w:r>
      <w:r w:rsidRPr="007B6228">
        <w:rPr>
          <w:rFonts w:ascii="仿宋" w:eastAsia="仿宋" w:hAnsi="仿宋" w:cs="仿宋" w:hint="eastAsia"/>
          <w:color w:val="000000" w:themeColor="text1"/>
          <w:sz w:val="28"/>
          <w:szCs w:val="28"/>
        </w:rPr>
        <w:t>》、《</w:t>
      </w:r>
      <w:r w:rsidR="00FD7BB4" w:rsidRPr="004F6585">
        <w:rPr>
          <w:rFonts w:ascii="仿宋" w:eastAsia="仿宋" w:hAnsi="仿宋" w:cs="仿宋" w:hint="eastAsia"/>
          <w:color w:val="000000" w:themeColor="text1"/>
          <w:sz w:val="28"/>
          <w:szCs w:val="28"/>
        </w:rPr>
        <w:t>NY 5027  无公害食品 畜禽饮用水水</w:t>
      </w:r>
      <w:r w:rsidR="00FD7BB4">
        <w:rPr>
          <w:rFonts w:ascii="仿宋" w:eastAsia="仿宋" w:hAnsi="仿宋" w:cs="仿宋" w:hint="eastAsia"/>
          <w:color w:val="000000" w:themeColor="text1"/>
          <w:sz w:val="28"/>
          <w:szCs w:val="28"/>
        </w:rPr>
        <w:t>质</w:t>
      </w:r>
      <w:r w:rsidRPr="007B6228">
        <w:rPr>
          <w:rFonts w:ascii="仿宋" w:eastAsia="仿宋" w:hAnsi="仿宋" w:cs="仿宋" w:hint="eastAsia"/>
          <w:color w:val="000000" w:themeColor="text1"/>
          <w:sz w:val="28"/>
          <w:szCs w:val="28"/>
        </w:rPr>
        <w:t>》</w:t>
      </w:r>
      <w:r w:rsidR="00FD7BB4">
        <w:rPr>
          <w:rFonts w:ascii="仿宋" w:eastAsia="仿宋" w:hAnsi="仿宋" w:cs="仿宋" w:hint="eastAsia"/>
          <w:color w:val="000000" w:themeColor="text1"/>
          <w:sz w:val="28"/>
          <w:szCs w:val="28"/>
        </w:rPr>
        <w:t>及《</w:t>
      </w:r>
      <w:r w:rsidR="00FD7BB4" w:rsidRPr="004F6585">
        <w:rPr>
          <w:rFonts w:ascii="仿宋" w:eastAsia="仿宋" w:hAnsi="仿宋" w:cs="仿宋" w:hint="eastAsia"/>
          <w:color w:val="000000" w:themeColor="text1"/>
          <w:sz w:val="28"/>
          <w:szCs w:val="28"/>
        </w:rPr>
        <w:t>NY 5032  无公害食品 畜禽饲料和饲料添加剂使用准则</w:t>
      </w:r>
      <w:r w:rsidR="00FD7BB4">
        <w:rPr>
          <w:rFonts w:ascii="仿宋" w:eastAsia="仿宋" w:hAnsi="仿宋" w:cs="仿宋" w:hint="eastAsia"/>
          <w:color w:val="000000" w:themeColor="text1"/>
          <w:sz w:val="28"/>
          <w:szCs w:val="28"/>
        </w:rPr>
        <w:t>》</w:t>
      </w:r>
      <w:r w:rsidRPr="007B6228">
        <w:rPr>
          <w:rFonts w:ascii="仿宋" w:eastAsia="仿宋" w:hAnsi="仿宋" w:cs="仿宋" w:hint="eastAsia"/>
          <w:color w:val="000000" w:themeColor="text1"/>
          <w:sz w:val="28"/>
          <w:szCs w:val="28"/>
        </w:rPr>
        <w:t>。</w:t>
      </w:r>
    </w:p>
    <w:p w14:paraId="585DDCF5" w14:textId="7DC0AE4E" w:rsidR="007B6228" w:rsidRPr="007B6228" w:rsidRDefault="007B6228" w:rsidP="004F6585">
      <w:pPr>
        <w:adjustRightInd w:val="0"/>
        <w:snapToGrid w:val="0"/>
        <w:spacing w:line="500" w:lineRule="exact"/>
        <w:ind w:firstLineChars="200" w:firstLine="560"/>
        <w:rPr>
          <w:rFonts w:ascii="仿宋" w:eastAsia="仿宋" w:hAnsi="仿宋" w:cs="仿宋"/>
          <w:color w:val="000000" w:themeColor="text1"/>
          <w:sz w:val="28"/>
          <w:szCs w:val="28"/>
        </w:rPr>
      </w:pPr>
      <w:r w:rsidRPr="007B6228">
        <w:rPr>
          <w:rFonts w:ascii="仿宋" w:eastAsia="仿宋" w:hAnsi="仿宋" w:cs="仿宋" w:hint="eastAsia"/>
          <w:color w:val="000000" w:themeColor="text1"/>
          <w:sz w:val="28"/>
          <w:szCs w:val="28"/>
        </w:rPr>
        <w:t>本标准编制过程中，参考了国家、行业、地方、团体有关标准，与相关的现行法律、法规和强制性标准均没有冲突。</w:t>
      </w:r>
    </w:p>
    <w:p w14:paraId="65012081" w14:textId="77777777" w:rsidR="00E87BE1" w:rsidRDefault="00000000">
      <w:pPr>
        <w:spacing w:beforeLines="50" w:before="156" w:afterLines="50" w:after="156"/>
        <w:rPr>
          <w:rFonts w:ascii="黑体" w:eastAsia="黑体" w:hAnsi="黑体" w:cs="黑体"/>
          <w:sz w:val="28"/>
          <w:szCs w:val="28"/>
        </w:rPr>
      </w:pPr>
      <w:r>
        <w:rPr>
          <w:rFonts w:ascii="黑体" w:eastAsia="黑体" w:hAnsi="黑体" w:cs="黑体" w:hint="eastAsia"/>
          <w:sz w:val="28"/>
          <w:szCs w:val="28"/>
        </w:rPr>
        <w:t>六、实施推广建议</w:t>
      </w:r>
    </w:p>
    <w:p w14:paraId="7748E4A7" w14:textId="367A6CAC" w:rsidR="00E87BE1" w:rsidRDefault="00000000">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适用地域：本标准主要适合于</w:t>
      </w:r>
      <w:r w:rsidR="00B2128A">
        <w:rPr>
          <w:rFonts w:ascii="仿宋" w:eastAsia="仿宋" w:hAnsi="仿宋" w:cs="仿宋" w:hint="eastAsia"/>
          <w:sz w:val="28"/>
          <w:szCs w:val="28"/>
        </w:rPr>
        <w:t>江苏省</w:t>
      </w:r>
      <w:r>
        <w:rPr>
          <w:rFonts w:ascii="仿宋" w:eastAsia="仿宋" w:hAnsi="仿宋" w:cs="仿宋" w:hint="eastAsia"/>
          <w:sz w:val="28"/>
          <w:szCs w:val="28"/>
        </w:rPr>
        <w:t>地区。</w:t>
      </w:r>
    </w:p>
    <w:p w14:paraId="4278DB2C" w14:textId="1FB0577F" w:rsidR="00E87BE1" w:rsidRDefault="00000000">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适合领域：</w:t>
      </w:r>
      <w:r w:rsidR="007C1A68" w:rsidRPr="007C1A68">
        <w:rPr>
          <w:rFonts w:ascii="仿宋" w:eastAsia="仿宋" w:hAnsi="仿宋" w:cs="仿宋" w:hint="eastAsia"/>
          <w:sz w:val="28"/>
          <w:szCs w:val="28"/>
        </w:rPr>
        <w:t>规模鸽场的生物安全防控管理。</w:t>
      </w:r>
    </w:p>
    <w:p w14:paraId="62CC64A8" w14:textId="4B195783" w:rsidR="00E87BE1" w:rsidRPr="00A94789" w:rsidRDefault="00000000" w:rsidP="00A94789">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注意事项：</w:t>
      </w:r>
      <w:r>
        <w:rPr>
          <w:rFonts w:ascii="仿宋" w:eastAsia="仿宋" w:hAnsi="仿宋" w:cs="仿宋"/>
          <w:sz w:val="28"/>
          <w:szCs w:val="28"/>
        </w:rPr>
        <w:t>本标准是具有较</w:t>
      </w:r>
      <w:r>
        <w:rPr>
          <w:rFonts w:ascii="仿宋" w:eastAsia="仿宋" w:hAnsi="仿宋" w:cs="仿宋" w:hint="eastAsia"/>
          <w:sz w:val="28"/>
          <w:szCs w:val="28"/>
        </w:rPr>
        <w:t>强</w:t>
      </w:r>
      <w:r>
        <w:rPr>
          <w:rFonts w:ascii="仿宋" w:eastAsia="仿宋" w:hAnsi="仿宋" w:cs="仿宋"/>
          <w:sz w:val="28"/>
          <w:szCs w:val="28"/>
        </w:rPr>
        <w:t>针对性的地方标准，</w:t>
      </w:r>
      <w:r>
        <w:rPr>
          <w:rFonts w:ascii="仿宋" w:eastAsia="仿宋" w:hAnsi="仿宋" w:cs="仿宋" w:hint="eastAsia"/>
          <w:sz w:val="28"/>
          <w:szCs w:val="28"/>
        </w:rPr>
        <w:t>在贯彻</w:t>
      </w:r>
      <w:r>
        <w:rPr>
          <w:rFonts w:ascii="仿宋" w:eastAsia="仿宋" w:hAnsi="仿宋" w:cs="仿宋"/>
          <w:sz w:val="28"/>
          <w:szCs w:val="28"/>
        </w:rPr>
        <w:t>执行过程中有明显的特征，</w:t>
      </w:r>
      <w:r>
        <w:rPr>
          <w:rFonts w:ascii="仿宋" w:eastAsia="仿宋" w:hAnsi="仿宋" w:cs="仿宋" w:hint="eastAsia"/>
          <w:sz w:val="28"/>
          <w:szCs w:val="28"/>
        </w:rPr>
        <w:t>建议</w:t>
      </w:r>
      <w:r>
        <w:rPr>
          <w:rFonts w:ascii="仿宋" w:eastAsia="仿宋" w:hAnsi="仿宋" w:cs="仿宋"/>
          <w:sz w:val="28"/>
          <w:szCs w:val="28"/>
        </w:rPr>
        <w:t>地方行政管理和技术推广部门加强引导和技术</w:t>
      </w:r>
      <w:r>
        <w:rPr>
          <w:rFonts w:ascii="仿宋" w:eastAsia="仿宋" w:hAnsi="仿宋" w:cs="仿宋" w:hint="eastAsia"/>
          <w:sz w:val="28"/>
          <w:szCs w:val="28"/>
        </w:rPr>
        <w:t>培训</w:t>
      </w:r>
      <w:r>
        <w:rPr>
          <w:rFonts w:ascii="仿宋" w:eastAsia="仿宋" w:hAnsi="仿宋" w:cs="仿宋"/>
          <w:sz w:val="28"/>
          <w:szCs w:val="28"/>
        </w:rPr>
        <w:t>，</w:t>
      </w:r>
      <w:r>
        <w:rPr>
          <w:rFonts w:ascii="仿宋" w:eastAsia="仿宋" w:hAnsi="仿宋" w:cs="仿宋" w:hint="eastAsia"/>
          <w:sz w:val="28"/>
          <w:szCs w:val="28"/>
        </w:rPr>
        <w:t>加</w:t>
      </w:r>
      <w:r>
        <w:rPr>
          <w:rFonts w:ascii="仿宋" w:eastAsia="仿宋" w:hAnsi="仿宋" w:cs="仿宋"/>
          <w:sz w:val="28"/>
          <w:szCs w:val="28"/>
        </w:rPr>
        <w:t>强宣传力度，</w:t>
      </w:r>
      <w:r>
        <w:rPr>
          <w:rFonts w:ascii="仿宋" w:eastAsia="仿宋" w:hAnsi="仿宋" w:cs="仿宋" w:hint="eastAsia"/>
          <w:sz w:val="28"/>
          <w:szCs w:val="28"/>
        </w:rPr>
        <w:t>促进</w:t>
      </w:r>
      <w:r>
        <w:rPr>
          <w:rFonts w:ascii="仿宋" w:eastAsia="仿宋" w:hAnsi="仿宋" w:cs="仿宋"/>
          <w:sz w:val="28"/>
          <w:szCs w:val="28"/>
        </w:rPr>
        <w:t>操作措施和技术方案落实到</w:t>
      </w:r>
      <w:r>
        <w:rPr>
          <w:rFonts w:ascii="仿宋" w:eastAsia="仿宋" w:hAnsi="仿宋" w:cs="仿宋" w:hint="eastAsia"/>
          <w:sz w:val="28"/>
          <w:szCs w:val="28"/>
        </w:rPr>
        <w:t>实</w:t>
      </w:r>
      <w:r>
        <w:rPr>
          <w:rFonts w:ascii="仿宋" w:eastAsia="仿宋" w:hAnsi="仿宋" w:cs="仿宋"/>
          <w:sz w:val="28"/>
          <w:szCs w:val="28"/>
        </w:rPr>
        <w:t>处，</w:t>
      </w:r>
      <w:r>
        <w:rPr>
          <w:rFonts w:ascii="仿宋" w:eastAsia="仿宋" w:hAnsi="仿宋" w:cs="仿宋" w:hint="eastAsia"/>
          <w:sz w:val="28"/>
          <w:szCs w:val="28"/>
        </w:rPr>
        <w:t>达</w:t>
      </w:r>
      <w:r>
        <w:rPr>
          <w:rFonts w:ascii="仿宋" w:eastAsia="仿宋" w:hAnsi="仿宋" w:cs="仿宋"/>
          <w:sz w:val="28"/>
          <w:szCs w:val="28"/>
        </w:rPr>
        <w:t>到标准应起到的作用。</w:t>
      </w:r>
    </w:p>
    <w:sectPr w:rsidR="00E87BE1" w:rsidRPr="00A947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794B1" w14:textId="77777777" w:rsidR="00D042FA" w:rsidRDefault="00D042FA" w:rsidP="00BD46FF">
      <w:r>
        <w:separator/>
      </w:r>
    </w:p>
  </w:endnote>
  <w:endnote w:type="continuationSeparator" w:id="0">
    <w:p w14:paraId="59A05816" w14:textId="77777777" w:rsidR="00D042FA" w:rsidRDefault="00D042FA" w:rsidP="00BD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E96A0" w14:textId="77777777" w:rsidR="00D042FA" w:rsidRDefault="00D042FA" w:rsidP="00BD46FF">
      <w:r>
        <w:separator/>
      </w:r>
    </w:p>
  </w:footnote>
  <w:footnote w:type="continuationSeparator" w:id="0">
    <w:p w14:paraId="18C7922F" w14:textId="77777777" w:rsidR="00D042FA" w:rsidRDefault="00D042FA" w:rsidP="00BD4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50FA2"/>
    <w:multiLevelType w:val="singleLevel"/>
    <w:tmpl w:val="2A750FA2"/>
    <w:lvl w:ilvl="0">
      <w:start w:val="3"/>
      <w:numFmt w:val="chineseCounting"/>
      <w:suff w:val="nothing"/>
      <w:lvlText w:val="%1、"/>
      <w:lvlJc w:val="left"/>
      <w:rPr>
        <w:rFonts w:hint="eastAsia"/>
      </w:rPr>
    </w:lvl>
  </w:abstractNum>
  <w:num w:numId="1" w16cid:durableId="538081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k0YjgzMzZjMTRjMDkzNjA0MjlmMjE3MzU0MTY1ZTgifQ=="/>
  </w:docVars>
  <w:rsids>
    <w:rsidRoot w:val="0AC724B7"/>
    <w:rsid w:val="00035358"/>
    <w:rsid w:val="0005501B"/>
    <w:rsid w:val="000E606B"/>
    <w:rsid w:val="000F6154"/>
    <w:rsid w:val="00115916"/>
    <w:rsid w:val="002F3764"/>
    <w:rsid w:val="00304E37"/>
    <w:rsid w:val="00383D18"/>
    <w:rsid w:val="004A3E1C"/>
    <w:rsid w:val="004E2F4D"/>
    <w:rsid w:val="004F58EF"/>
    <w:rsid w:val="004F6585"/>
    <w:rsid w:val="00635DC9"/>
    <w:rsid w:val="006A0A2A"/>
    <w:rsid w:val="00760865"/>
    <w:rsid w:val="00785890"/>
    <w:rsid w:val="0079359E"/>
    <w:rsid w:val="007B6228"/>
    <w:rsid w:val="007C1A68"/>
    <w:rsid w:val="00811FD1"/>
    <w:rsid w:val="0084170A"/>
    <w:rsid w:val="00997069"/>
    <w:rsid w:val="009E0799"/>
    <w:rsid w:val="009F3D82"/>
    <w:rsid w:val="00A47A1D"/>
    <w:rsid w:val="00A94789"/>
    <w:rsid w:val="00B2128A"/>
    <w:rsid w:val="00B6310B"/>
    <w:rsid w:val="00BB4856"/>
    <w:rsid w:val="00BD46FF"/>
    <w:rsid w:val="00C718BC"/>
    <w:rsid w:val="00CB2E53"/>
    <w:rsid w:val="00CD2FF3"/>
    <w:rsid w:val="00D042FA"/>
    <w:rsid w:val="00DB609C"/>
    <w:rsid w:val="00E040CC"/>
    <w:rsid w:val="00E2294C"/>
    <w:rsid w:val="00E37B7D"/>
    <w:rsid w:val="00E87BE1"/>
    <w:rsid w:val="00F90D3D"/>
    <w:rsid w:val="00FD7BB4"/>
    <w:rsid w:val="0AC724B7"/>
    <w:rsid w:val="0C64411D"/>
    <w:rsid w:val="0D7C5EB1"/>
    <w:rsid w:val="1DB25B36"/>
    <w:rsid w:val="206F2A21"/>
    <w:rsid w:val="24DB5993"/>
    <w:rsid w:val="26A51467"/>
    <w:rsid w:val="29DD575C"/>
    <w:rsid w:val="2B296CDD"/>
    <w:rsid w:val="2B681F2A"/>
    <w:rsid w:val="308D3730"/>
    <w:rsid w:val="31034F0A"/>
    <w:rsid w:val="32795415"/>
    <w:rsid w:val="34DB014C"/>
    <w:rsid w:val="361707D4"/>
    <w:rsid w:val="53F229C4"/>
    <w:rsid w:val="5F061262"/>
    <w:rsid w:val="5F2E07B9"/>
    <w:rsid w:val="647404E6"/>
    <w:rsid w:val="69F767C2"/>
    <w:rsid w:val="6C4038DA"/>
    <w:rsid w:val="75563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D0352"/>
  <w15:docId w15:val="{27715FBD-5DFB-41E1-A754-12C355F96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entury"/>
      <w:szCs w:val="21"/>
    </w:rPr>
  </w:style>
  <w:style w:type="paragraph" w:styleId="a4">
    <w:name w:val="header"/>
    <w:basedOn w:val="a"/>
    <w:link w:val="a5"/>
    <w:rsid w:val="00BD46F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BD46FF"/>
    <w:rPr>
      <w:kern w:val="2"/>
      <w:sz w:val="18"/>
      <w:szCs w:val="18"/>
    </w:rPr>
  </w:style>
  <w:style w:type="paragraph" w:styleId="a6">
    <w:name w:val="footer"/>
    <w:basedOn w:val="a"/>
    <w:link w:val="a7"/>
    <w:rsid w:val="00BD46FF"/>
    <w:pPr>
      <w:tabs>
        <w:tab w:val="center" w:pos="4153"/>
        <w:tab w:val="right" w:pos="8306"/>
      </w:tabs>
      <w:snapToGrid w:val="0"/>
      <w:jc w:val="left"/>
    </w:pPr>
    <w:rPr>
      <w:sz w:val="18"/>
      <w:szCs w:val="18"/>
    </w:rPr>
  </w:style>
  <w:style w:type="character" w:customStyle="1" w:styleId="a7">
    <w:name w:val="页脚 字符"/>
    <w:basedOn w:val="a0"/>
    <w:link w:val="a6"/>
    <w:rsid w:val="00BD46FF"/>
    <w:rPr>
      <w:kern w:val="2"/>
      <w:sz w:val="18"/>
      <w:szCs w:val="18"/>
    </w:rPr>
  </w:style>
  <w:style w:type="paragraph" w:styleId="a8">
    <w:name w:val="caption"/>
    <w:basedOn w:val="a"/>
    <w:next w:val="a"/>
    <w:uiPriority w:val="35"/>
    <w:unhideWhenUsed/>
    <w:rsid w:val="000E606B"/>
    <w:pPr>
      <w:widowControl/>
      <w:jc w:val="left"/>
    </w:pPr>
    <w:rPr>
      <w:rFonts w:cs="Times New Roman"/>
      <w:b/>
      <w:bCs/>
      <w:color w:val="5B9BD5" w:themeColor="accent1"/>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625</Words>
  <Characters>3566</Characters>
  <Application>Microsoft Office Word</Application>
  <DocSecurity>0</DocSecurity>
  <Lines>29</Lines>
  <Paragraphs>8</Paragraphs>
  <ScaleCrop>false</ScaleCrop>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千古一峰</dc:creator>
  <cp:lastModifiedBy>Microsoft Office User</cp:lastModifiedBy>
  <cp:revision>2</cp:revision>
  <dcterms:created xsi:type="dcterms:W3CDTF">2024-09-09T07:02:00Z</dcterms:created>
  <dcterms:modified xsi:type="dcterms:W3CDTF">2024-09-09T07:02:00Z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F81CC2D915654E3FAB36E2FA95E4B9A8_11</vt:lpwstr>
  </property>
</Properties>
</file>